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96643" w14:textId="2F4695C9" w:rsidR="00D60774" w:rsidRPr="00C62466" w:rsidRDefault="00D60774" w:rsidP="003417BA">
      <w:pPr>
        <w:spacing w:after="0" w:line="240" w:lineRule="auto"/>
        <w:textAlignment w:val="baseline"/>
        <w:rPr>
          <w:rFonts w:ascii="Arial" w:eastAsia="Times New Roman" w:hAnsi="Arial" w:cs="Arial"/>
          <w:b/>
          <w:bCs/>
          <w:color w:val="000000" w:themeColor="text1"/>
          <w:kern w:val="0"/>
          <w:sz w:val="32"/>
          <w:szCs w:val="32"/>
          <w:lang w:eastAsia="en-GB"/>
          <w14:ligatures w14:val="none"/>
        </w:rPr>
      </w:pPr>
      <w:r w:rsidRPr="00C62466">
        <w:rPr>
          <w:rFonts w:ascii="Arial" w:eastAsia="Times New Roman" w:hAnsi="Arial" w:cs="Arial"/>
          <w:b/>
          <w:bCs/>
          <w:color w:val="000000" w:themeColor="text1"/>
          <w:kern w:val="0"/>
          <w:sz w:val="32"/>
          <w:szCs w:val="32"/>
          <w:lang w:eastAsia="en-GB"/>
          <w14:ligatures w14:val="none"/>
        </w:rPr>
        <w:t>Modern Slavery Statement</w:t>
      </w:r>
    </w:p>
    <w:p w14:paraId="6BAD6DF6" w14:textId="77777777" w:rsidR="00844A83" w:rsidRDefault="00844A83" w:rsidP="003417BA">
      <w:pPr>
        <w:spacing w:after="0" w:line="240" w:lineRule="auto"/>
        <w:textAlignment w:val="baseline"/>
        <w:rPr>
          <w:rFonts w:ascii="Arial" w:eastAsia="Times New Roman" w:hAnsi="Arial" w:cs="Arial"/>
          <w:color w:val="00B050"/>
          <w:kern w:val="0"/>
          <w:sz w:val="24"/>
          <w:szCs w:val="24"/>
          <w:lang w:eastAsia="en-GB"/>
          <w14:ligatures w14:val="none"/>
        </w:rPr>
      </w:pPr>
    </w:p>
    <w:p w14:paraId="746EACCE" w14:textId="6397CC4E" w:rsidR="00CE1787" w:rsidRDefault="00844A8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This statement has been published in accordance with Section 54 of the Modern Slavery Act 2015. It sets out the steps taken by the Shaw Trust Group</w:t>
      </w:r>
      <w:r w:rsidR="008723D7" w:rsidRPr="003417BA">
        <w:rPr>
          <w:rFonts w:ascii="Arial" w:eastAsia="Times New Roman" w:hAnsi="Arial" w:cs="Arial"/>
          <w:color w:val="000000" w:themeColor="text1"/>
          <w:kern w:val="0"/>
          <w:sz w:val="24"/>
          <w:szCs w:val="24"/>
          <w:lang w:eastAsia="en-GB"/>
          <w14:ligatures w14:val="none"/>
        </w:rPr>
        <w:t>, which comprises</w:t>
      </w:r>
      <w:r w:rsidR="00516D38">
        <w:rPr>
          <w:rFonts w:ascii="Arial" w:eastAsia="Times New Roman" w:hAnsi="Arial" w:cs="Arial"/>
          <w:color w:val="000000" w:themeColor="text1"/>
          <w:kern w:val="0"/>
          <w:sz w:val="24"/>
          <w:szCs w:val="24"/>
          <w:lang w:eastAsia="en-GB"/>
          <w14:ligatures w14:val="none"/>
        </w:rPr>
        <w:t xml:space="preserve"> those entities set out at </w:t>
      </w:r>
      <w:r w:rsidR="00516D38" w:rsidRPr="00516D38">
        <w:rPr>
          <w:rFonts w:ascii="Arial" w:eastAsia="Times New Roman" w:hAnsi="Arial" w:cs="Arial"/>
          <w:i/>
          <w:iCs/>
          <w:color w:val="000000" w:themeColor="text1"/>
          <w:kern w:val="0"/>
          <w:sz w:val="24"/>
          <w:szCs w:val="24"/>
          <w:lang w:eastAsia="en-GB"/>
          <w14:ligatures w14:val="none"/>
        </w:rPr>
        <w:t>Business and Operational Structure</w:t>
      </w:r>
      <w:r w:rsidR="00516D38">
        <w:rPr>
          <w:rFonts w:ascii="Arial" w:eastAsia="Times New Roman" w:hAnsi="Arial" w:cs="Arial"/>
          <w:color w:val="000000" w:themeColor="text1"/>
          <w:kern w:val="0"/>
          <w:sz w:val="24"/>
          <w:szCs w:val="24"/>
          <w:lang w:eastAsia="en-GB"/>
          <w14:ligatures w14:val="none"/>
        </w:rPr>
        <w:t xml:space="preserve"> (below).</w:t>
      </w:r>
    </w:p>
    <w:p w14:paraId="10D46C0C" w14:textId="77777777" w:rsidR="00516D38" w:rsidRPr="003417BA" w:rsidRDefault="00516D38"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54E83F77" w14:textId="6C40605B" w:rsidR="00CE1787" w:rsidRPr="003417BA" w:rsidRDefault="00603738"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2.</w:t>
      </w:r>
      <w:r>
        <w:rPr>
          <w:rFonts w:ascii="Arial" w:eastAsia="Times New Roman" w:hAnsi="Arial" w:cs="Arial"/>
          <w:color w:val="000000" w:themeColor="text1"/>
          <w:kern w:val="0"/>
          <w:sz w:val="24"/>
          <w:szCs w:val="24"/>
          <w:lang w:eastAsia="en-GB"/>
          <w14:ligatures w14:val="none"/>
        </w:rPr>
        <w:tab/>
      </w:r>
      <w:r w:rsidR="008723D7" w:rsidRPr="003417BA">
        <w:rPr>
          <w:rFonts w:ascii="Arial" w:eastAsia="Times New Roman" w:hAnsi="Arial" w:cs="Arial"/>
          <w:color w:val="000000" w:themeColor="text1"/>
          <w:kern w:val="0"/>
          <w:sz w:val="24"/>
          <w:szCs w:val="24"/>
          <w:lang w:eastAsia="en-GB"/>
          <w14:ligatures w14:val="none"/>
        </w:rPr>
        <w:t>It covers</w:t>
      </w:r>
      <w:r w:rsidR="00CE1787" w:rsidRPr="003417BA">
        <w:rPr>
          <w:rFonts w:ascii="Arial" w:eastAsia="Times New Roman" w:hAnsi="Arial" w:cs="Arial"/>
          <w:color w:val="000000" w:themeColor="text1"/>
          <w:kern w:val="0"/>
          <w:sz w:val="24"/>
          <w:szCs w:val="24"/>
          <w:lang w:eastAsia="en-GB"/>
          <w14:ligatures w14:val="none"/>
        </w:rPr>
        <w:t xml:space="preserve"> the period </w:t>
      </w:r>
      <w:r w:rsidR="00632CFE">
        <w:rPr>
          <w:rFonts w:ascii="Arial" w:eastAsia="Times New Roman" w:hAnsi="Arial" w:cs="Arial"/>
          <w:color w:val="000000" w:themeColor="text1"/>
          <w:kern w:val="0"/>
          <w:sz w:val="24"/>
          <w:szCs w:val="24"/>
          <w:lang w:eastAsia="en-GB"/>
          <w14:ligatures w14:val="none"/>
        </w:rPr>
        <w:t xml:space="preserve">1 </w:t>
      </w:r>
      <w:r w:rsidR="003D4F60">
        <w:rPr>
          <w:rFonts w:ascii="Arial" w:eastAsia="Times New Roman" w:hAnsi="Arial" w:cs="Arial"/>
          <w:color w:val="000000" w:themeColor="text1"/>
          <w:kern w:val="0"/>
          <w:sz w:val="24"/>
          <w:szCs w:val="24"/>
          <w:lang w:eastAsia="en-GB"/>
          <w14:ligatures w14:val="none"/>
        </w:rPr>
        <w:t xml:space="preserve">September </w:t>
      </w:r>
      <w:r w:rsidR="00CE1787" w:rsidRPr="003417BA">
        <w:rPr>
          <w:rFonts w:ascii="Arial" w:eastAsia="Times New Roman" w:hAnsi="Arial" w:cs="Arial"/>
          <w:color w:val="000000" w:themeColor="text1"/>
          <w:kern w:val="0"/>
          <w:sz w:val="24"/>
          <w:szCs w:val="24"/>
          <w:lang w:eastAsia="en-GB"/>
          <w14:ligatures w14:val="none"/>
        </w:rPr>
        <w:t>20</w:t>
      </w:r>
      <w:r>
        <w:rPr>
          <w:rFonts w:ascii="Arial" w:eastAsia="Times New Roman" w:hAnsi="Arial" w:cs="Arial"/>
          <w:color w:val="000000" w:themeColor="text1"/>
          <w:kern w:val="0"/>
          <w:sz w:val="24"/>
          <w:szCs w:val="24"/>
          <w:lang w:eastAsia="en-GB"/>
          <w14:ligatures w14:val="none"/>
        </w:rPr>
        <w:t>26</w:t>
      </w:r>
      <w:r w:rsidR="00CE1787" w:rsidRPr="003417BA">
        <w:rPr>
          <w:rFonts w:ascii="Arial" w:eastAsia="Times New Roman" w:hAnsi="Arial" w:cs="Arial"/>
          <w:color w:val="000000" w:themeColor="text1"/>
          <w:kern w:val="0"/>
          <w:sz w:val="24"/>
          <w:szCs w:val="24"/>
          <w:lang w:eastAsia="en-GB"/>
          <w14:ligatures w14:val="none"/>
        </w:rPr>
        <w:t xml:space="preserve"> – </w:t>
      </w:r>
      <w:r w:rsidR="003D4F60">
        <w:rPr>
          <w:rFonts w:ascii="Arial" w:eastAsia="Times New Roman" w:hAnsi="Arial" w:cs="Arial"/>
          <w:color w:val="000000" w:themeColor="text1"/>
          <w:kern w:val="0"/>
          <w:sz w:val="24"/>
          <w:szCs w:val="24"/>
          <w:lang w:eastAsia="en-GB"/>
          <w14:ligatures w14:val="none"/>
        </w:rPr>
        <w:t>31 August</w:t>
      </w:r>
      <w:r w:rsidR="00632CFE">
        <w:rPr>
          <w:rFonts w:ascii="Arial" w:eastAsia="Times New Roman" w:hAnsi="Arial" w:cs="Arial"/>
          <w:color w:val="000000" w:themeColor="text1"/>
          <w:kern w:val="0"/>
          <w:sz w:val="24"/>
          <w:szCs w:val="24"/>
          <w:lang w:eastAsia="en-GB"/>
          <w14:ligatures w14:val="none"/>
        </w:rPr>
        <w:t xml:space="preserve"> </w:t>
      </w:r>
      <w:r w:rsidR="00CE1787" w:rsidRPr="003417BA">
        <w:rPr>
          <w:rFonts w:ascii="Arial" w:eastAsia="Times New Roman" w:hAnsi="Arial" w:cs="Arial"/>
          <w:color w:val="000000" w:themeColor="text1"/>
          <w:kern w:val="0"/>
          <w:sz w:val="24"/>
          <w:szCs w:val="24"/>
          <w:lang w:eastAsia="en-GB"/>
          <w14:ligatures w14:val="none"/>
        </w:rPr>
        <w:t>202</w:t>
      </w:r>
      <w:r w:rsidR="00632CFE">
        <w:rPr>
          <w:rFonts w:ascii="Arial" w:eastAsia="Times New Roman" w:hAnsi="Arial" w:cs="Arial"/>
          <w:color w:val="000000" w:themeColor="text1"/>
          <w:kern w:val="0"/>
          <w:sz w:val="24"/>
          <w:szCs w:val="24"/>
          <w:lang w:eastAsia="en-GB"/>
          <w14:ligatures w14:val="none"/>
        </w:rPr>
        <w:t>7</w:t>
      </w:r>
      <w:r w:rsidR="00CE1787" w:rsidRPr="003417BA">
        <w:rPr>
          <w:rFonts w:ascii="Arial" w:eastAsia="Times New Roman" w:hAnsi="Arial" w:cs="Arial"/>
          <w:color w:val="000000" w:themeColor="text1"/>
          <w:kern w:val="0"/>
          <w:sz w:val="24"/>
          <w:szCs w:val="24"/>
          <w:lang w:eastAsia="en-GB"/>
          <w14:ligatures w14:val="none"/>
        </w:rPr>
        <w:t xml:space="preserve"> to prevent Modern Slavery and Human Trafficking in its own business operations and within supply chains.</w:t>
      </w:r>
    </w:p>
    <w:p w14:paraId="4E3A2132" w14:textId="77777777" w:rsidR="00632CFE" w:rsidRDefault="00632CFE"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6CD78FF8" w14:textId="34EEF502" w:rsidR="00CE1787" w:rsidRPr="003417BA" w:rsidRDefault="00CE1787"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Introduction</w:t>
      </w:r>
    </w:p>
    <w:p w14:paraId="24BB11D6" w14:textId="1C65A833" w:rsidR="00CE1787" w:rsidRDefault="00632CFE"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3.</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Shaw Trust is fully committed to the Modern </w:t>
      </w:r>
      <w:r w:rsidR="00C07848" w:rsidRPr="003417BA">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lavery Act 2015 and the duty it places on large organisations</w:t>
      </w:r>
      <w:r w:rsidR="008723D7" w:rsidRPr="003417BA">
        <w:rPr>
          <w:rFonts w:ascii="Arial" w:eastAsia="Times New Roman" w:hAnsi="Arial" w:cs="Arial"/>
          <w:color w:val="000000" w:themeColor="text1"/>
          <w:kern w:val="0"/>
          <w:sz w:val="24"/>
          <w:szCs w:val="24"/>
          <w:lang w:eastAsia="en-GB"/>
          <w14:ligatures w14:val="none"/>
        </w:rPr>
        <w:t xml:space="preserve"> </w:t>
      </w:r>
      <w:r w:rsidR="00CE1787" w:rsidRPr="003417BA">
        <w:rPr>
          <w:rFonts w:ascii="Arial" w:eastAsia="Times New Roman" w:hAnsi="Arial" w:cs="Arial"/>
          <w:color w:val="000000" w:themeColor="text1"/>
          <w:kern w:val="0"/>
          <w:sz w:val="24"/>
          <w:szCs w:val="24"/>
          <w:lang w:eastAsia="en-GB"/>
          <w14:ligatures w14:val="none"/>
        </w:rPr>
        <w:t>to disclose publicly the steps they are taking to prevent modern slavery organisationally and, in their supply chains.</w:t>
      </w:r>
    </w:p>
    <w:p w14:paraId="379EB0B3" w14:textId="77777777" w:rsidR="00711145" w:rsidRPr="003417BA" w:rsidRDefault="00711145"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1A2559BE" w14:textId="6C382FA5" w:rsidR="00DE2E2D" w:rsidRDefault="00711145"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4.</w:t>
      </w:r>
      <w:r>
        <w:rPr>
          <w:rFonts w:ascii="Arial" w:eastAsia="Times New Roman" w:hAnsi="Arial" w:cs="Arial"/>
          <w:color w:val="000000" w:themeColor="text1"/>
          <w:kern w:val="0"/>
          <w:sz w:val="24"/>
          <w:szCs w:val="24"/>
          <w:lang w:eastAsia="en-GB"/>
          <w14:ligatures w14:val="none"/>
        </w:rPr>
        <w:tab/>
      </w:r>
      <w:r w:rsidR="00DE2E2D" w:rsidRPr="003417BA">
        <w:rPr>
          <w:rFonts w:ascii="Arial" w:eastAsia="Times New Roman" w:hAnsi="Arial" w:cs="Arial"/>
          <w:color w:val="000000" w:themeColor="text1"/>
          <w:kern w:val="0"/>
          <w:sz w:val="24"/>
          <w:szCs w:val="24"/>
          <w:lang w:eastAsia="en-GB"/>
          <w14:ligatures w14:val="none"/>
        </w:rPr>
        <w:t xml:space="preserve">Shaw Trust </w:t>
      </w:r>
      <w:r w:rsidR="00F206FD">
        <w:rPr>
          <w:rFonts w:ascii="Arial" w:eastAsia="Times New Roman" w:hAnsi="Arial" w:cs="Arial"/>
          <w:color w:val="000000" w:themeColor="text1"/>
          <w:kern w:val="0"/>
          <w:sz w:val="24"/>
          <w:szCs w:val="24"/>
          <w:lang w:eastAsia="en-GB"/>
          <w14:ligatures w14:val="none"/>
        </w:rPr>
        <w:t>p</w:t>
      </w:r>
      <w:r w:rsidR="00DE2E2D" w:rsidRPr="003417BA">
        <w:rPr>
          <w:rFonts w:ascii="Arial" w:eastAsia="Times New Roman" w:hAnsi="Arial" w:cs="Arial"/>
          <w:color w:val="000000" w:themeColor="text1"/>
          <w:kern w:val="0"/>
          <w:sz w:val="24"/>
          <w:szCs w:val="24"/>
          <w:lang w:eastAsia="en-GB"/>
          <w14:ligatures w14:val="none"/>
        </w:rPr>
        <w:t xml:space="preserve">olicies and procedures include and will continue to be </w:t>
      </w:r>
      <w:r w:rsidR="00F206FD">
        <w:rPr>
          <w:rFonts w:ascii="Arial" w:eastAsia="Times New Roman" w:hAnsi="Arial" w:cs="Arial"/>
          <w:color w:val="000000" w:themeColor="text1"/>
          <w:kern w:val="0"/>
          <w:sz w:val="24"/>
          <w:szCs w:val="24"/>
          <w:lang w:eastAsia="en-GB"/>
          <w14:ligatures w14:val="none"/>
        </w:rPr>
        <w:t xml:space="preserve">updated </w:t>
      </w:r>
      <w:r w:rsidR="00DE2E2D" w:rsidRPr="003417BA">
        <w:rPr>
          <w:rFonts w:ascii="Arial" w:eastAsia="Times New Roman" w:hAnsi="Arial" w:cs="Arial"/>
          <w:color w:val="000000" w:themeColor="text1"/>
          <w:kern w:val="0"/>
          <w:sz w:val="24"/>
          <w:szCs w:val="24"/>
          <w:lang w:eastAsia="en-GB"/>
          <w14:ligatures w14:val="none"/>
        </w:rPr>
        <w:t xml:space="preserve">to ensure that all required provisions to guide and embed standards of good practice, monitor </w:t>
      </w:r>
      <w:r w:rsidR="00182AFD" w:rsidRPr="003417BA">
        <w:rPr>
          <w:rFonts w:ascii="Arial" w:eastAsia="Times New Roman" w:hAnsi="Arial" w:cs="Arial"/>
          <w:color w:val="000000" w:themeColor="text1"/>
          <w:kern w:val="0"/>
          <w:sz w:val="24"/>
          <w:szCs w:val="24"/>
          <w:lang w:eastAsia="en-GB"/>
          <w14:ligatures w14:val="none"/>
        </w:rPr>
        <w:t>compliance,</w:t>
      </w:r>
      <w:r w:rsidR="00DE2E2D" w:rsidRPr="003417BA">
        <w:rPr>
          <w:rFonts w:ascii="Arial" w:eastAsia="Times New Roman" w:hAnsi="Arial" w:cs="Arial"/>
          <w:color w:val="000000" w:themeColor="text1"/>
          <w:kern w:val="0"/>
          <w:sz w:val="24"/>
          <w:szCs w:val="24"/>
          <w:lang w:eastAsia="en-GB"/>
          <w14:ligatures w14:val="none"/>
        </w:rPr>
        <w:t xml:space="preserve"> and prevent modern slavery</w:t>
      </w:r>
      <w:r w:rsidR="00AF7710">
        <w:rPr>
          <w:rFonts w:ascii="Arial" w:eastAsia="Times New Roman" w:hAnsi="Arial" w:cs="Arial"/>
          <w:color w:val="000000" w:themeColor="text1"/>
          <w:kern w:val="0"/>
          <w:sz w:val="24"/>
          <w:szCs w:val="24"/>
          <w:lang w:eastAsia="en-GB"/>
          <w14:ligatures w14:val="none"/>
        </w:rPr>
        <w:t xml:space="preserve"> are observed</w:t>
      </w:r>
      <w:r w:rsidR="008723D7" w:rsidRPr="003417BA">
        <w:rPr>
          <w:rFonts w:ascii="Arial" w:eastAsia="Times New Roman" w:hAnsi="Arial" w:cs="Arial"/>
          <w:color w:val="000000" w:themeColor="text1"/>
          <w:kern w:val="0"/>
          <w:sz w:val="24"/>
          <w:szCs w:val="24"/>
          <w:lang w:eastAsia="en-GB"/>
          <w14:ligatures w14:val="none"/>
        </w:rPr>
        <w:t>.</w:t>
      </w:r>
    </w:p>
    <w:p w14:paraId="4B3FBF61" w14:textId="77777777" w:rsidR="00F206FD" w:rsidRPr="003417BA" w:rsidRDefault="00F206FD"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37A7F238" w14:textId="1AAB3B8B" w:rsidR="00CE1787" w:rsidRDefault="00256005"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5.</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Shaw Trust take</w:t>
      </w:r>
      <w:r>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pride in </w:t>
      </w:r>
      <w:r>
        <w:rPr>
          <w:rFonts w:ascii="Arial" w:eastAsia="Times New Roman" w:hAnsi="Arial" w:cs="Arial"/>
          <w:color w:val="000000" w:themeColor="text1"/>
          <w:kern w:val="0"/>
          <w:sz w:val="24"/>
          <w:szCs w:val="24"/>
          <w:lang w:eastAsia="en-GB"/>
          <w14:ligatures w14:val="none"/>
        </w:rPr>
        <w:t xml:space="preserve">its </w:t>
      </w:r>
      <w:r w:rsidR="00CE1787" w:rsidRPr="003417BA">
        <w:rPr>
          <w:rFonts w:ascii="Arial" w:eastAsia="Times New Roman" w:hAnsi="Arial" w:cs="Arial"/>
          <w:color w:val="000000" w:themeColor="text1"/>
          <w:kern w:val="0"/>
          <w:sz w:val="24"/>
          <w:szCs w:val="24"/>
          <w:lang w:eastAsia="en-GB"/>
          <w14:ligatures w14:val="none"/>
        </w:rPr>
        <w:t xml:space="preserve">‘charitable heart with a commercial brain’ approach. </w:t>
      </w:r>
      <w:r>
        <w:rPr>
          <w:rFonts w:ascii="Arial" w:eastAsia="Times New Roman" w:hAnsi="Arial" w:cs="Arial"/>
          <w:color w:val="000000" w:themeColor="text1"/>
          <w:kern w:val="0"/>
          <w:sz w:val="24"/>
          <w:szCs w:val="24"/>
          <w:lang w:eastAsia="en-GB"/>
          <w14:ligatures w14:val="none"/>
        </w:rPr>
        <w:t xml:space="preserve">Its focus </w:t>
      </w:r>
      <w:r w:rsidR="00CE1787" w:rsidRPr="003417BA">
        <w:rPr>
          <w:rFonts w:ascii="Arial" w:eastAsia="Times New Roman" w:hAnsi="Arial" w:cs="Arial"/>
          <w:color w:val="000000" w:themeColor="text1"/>
          <w:kern w:val="0"/>
          <w:sz w:val="24"/>
          <w:szCs w:val="24"/>
          <w:lang w:eastAsia="en-GB"/>
          <w14:ligatures w14:val="none"/>
        </w:rPr>
        <w:t>is to deliver quality services that also maximise social value and social investment to communities. This approach allows us to meet:</w:t>
      </w:r>
    </w:p>
    <w:p w14:paraId="3113DC9E" w14:textId="77777777" w:rsidR="00281F02" w:rsidRPr="003417BA" w:rsidRDefault="00281F02"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391B5586" w14:textId="77777777" w:rsidR="00FE3602" w:rsidRPr="00C62466" w:rsidRDefault="00FE3602" w:rsidP="009F5BC0">
      <w:pPr>
        <w:spacing w:after="0" w:line="240" w:lineRule="auto"/>
        <w:jc w:val="center"/>
        <w:rPr>
          <w:rFonts w:ascii="Arial" w:hAnsi="Arial" w:cs="Arial"/>
          <w:b/>
          <w:bCs/>
          <w:i/>
          <w:iCs/>
          <w:sz w:val="24"/>
          <w:szCs w:val="24"/>
        </w:rPr>
      </w:pPr>
      <w:r w:rsidRPr="00C62466">
        <w:rPr>
          <w:rFonts w:ascii="Arial" w:hAnsi="Arial" w:cs="Arial"/>
          <w:b/>
          <w:bCs/>
          <w:i/>
          <w:iCs/>
          <w:sz w:val="24"/>
          <w:szCs w:val="24"/>
        </w:rPr>
        <w:t>Vision</w:t>
      </w:r>
    </w:p>
    <w:p w14:paraId="68ACB55E" w14:textId="77777777" w:rsidR="00FE3602" w:rsidRPr="00C62466" w:rsidRDefault="00FE3602" w:rsidP="009F5BC0">
      <w:pPr>
        <w:spacing w:after="0" w:line="240" w:lineRule="auto"/>
        <w:jc w:val="center"/>
        <w:rPr>
          <w:rFonts w:ascii="Arial" w:hAnsi="Arial" w:cs="Arial"/>
          <w:i/>
          <w:iCs/>
          <w:sz w:val="24"/>
          <w:szCs w:val="24"/>
        </w:rPr>
      </w:pPr>
    </w:p>
    <w:p w14:paraId="44B6C01F" w14:textId="75413388" w:rsidR="00FE3602" w:rsidRPr="00C62466" w:rsidRDefault="00FE3602" w:rsidP="009F5BC0">
      <w:pPr>
        <w:spacing w:after="0" w:line="240" w:lineRule="auto"/>
        <w:jc w:val="center"/>
        <w:rPr>
          <w:rFonts w:ascii="Arial" w:hAnsi="Arial" w:cs="Arial"/>
          <w:i/>
          <w:iCs/>
          <w:sz w:val="24"/>
          <w:szCs w:val="24"/>
        </w:rPr>
      </w:pPr>
      <w:r w:rsidRPr="00C62466">
        <w:rPr>
          <w:rFonts w:ascii="Arial" w:hAnsi="Arial" w:cs="Arial"/>
          <w:i/>
          <w:iCs/>
          <w:sz w:val="24"/>
          <w:szCs w:val="24"/>
        </w:rPr>
        <w:t>A future where good work is accessible to all in society irrespective of their life circumstances.</w:t>
      </w:r>
    </w:p>
    <w:p w14:paraId="31F55176" w14:textId="77777777" w:rsidR="00FE3602" w:rsidRPr="00C62466" w:rsidRDefault="00FE3602" w:rsidP="009F5BC0">
      <w:pPr>
        <w:spacing w:after="0" w:line="240" w:lineRule="auto"/>
        <w:jc w:val="center"/>
        <w:rPr>
          <w:rFonts w:ascii="Arial" w:hAnsi="Arial" w:cs="Arial"/>
          <w:i/>
          <w:iCs/>
          <w:sz w:val="24"/>
          <w:szCs w:val="24"/>
        </w:rPr>
      </w:pPr>
    </w:p>
    <w:p w14:paraId="2B42DA6F" w14:textId="77777777" w:rsidR="00FE3602" w:rsidRPr="00C62466" w:rsidRDefault="00FE3602" w:rsidP="009F5BC0">
      <w:pPr>
        <w:spacing w:after="0" w:line="240" w:lineRule="auto"/>
        <w:jc w:val="center"/>
        <w:rPr>
          <w:rFonts w:ascii="Arial" w:hAnsi="Arial" w:cs="Arial"/>
          <w:b/>
          <w:bCs/>
          <w:i/>
          <w:iCs/>
          <w:sz w:val="24"/>
          <w:szCs w:val="24"/>
        </w:rPr>
      </w:pPr>
      <w:r w:rsidRPr="00C62466">
        <w:rPr>
          <w:rFonts w:ascii="Arial" w:hAnsi="Arial" w:cs="Arial"/>
          <w:b/>
          <w:bCs/>
          <w:i/>
          <w:iCs/>
          <w:sz w:val="24"/>
          <w:szCs w:val="24"/>
        </w:rPr>
        <w:t>Mission</w:t>
      </w:r>
    </w:p>
    <w:p w14:paraId="3EC2A180" w14:textId="77777777" w:rsidR="00FE3602" w:rsidRPr="00C62466" w:rsidRDefault="00FE3602" w:rsidP="009F5BC0">
      <w:pPr>
        <w:spacing w:after="0" w:line="240" w:lineRule="auto"/>
        <w:jc w:val="center"/>
        <w:rPr>
          <w:rFonts w:ascii="Arial" w:hAnsi="Arial" w:cs="Arial"/>
          <w:i/>
          <w:iCs/>
          <w:sz w:val="24"/>
          <w:szCs w:val="24"/>
        </w:rPr>
      </w:pPr>
    </w:p>
    <w:p w14:paraId="700EC1DD" w14:textId="3AA449D3" w:rsidR="3446315E" w:rsidRDefault="3446315E" w:rsidP="0EFE0DCB">
      <w:pPr>
        <w:spacing w:after="0" w:line="240" w:lineRule="auto"/>
        <w:jc w:val="center"/>
        <w:rPr>
          <w:rFonts w:ascii="Arial" w:hAnsi="Arial" w:cs="Arial"/>
          <w:i/>
          <w:iCs/>
          <w:sz w:val="24"/>
          <w:szCs w:val="24"/>
        </w:rPr>
      </w:pPr>
      <w:r w:rsidRPr="0EFE0DCB">
        <w:rPr>
          <w:rFonts w:ascii="Arial" w:hAnsi="Arial" w:cs="Arial"/>
          <w:i/>
          <w:iCs/>
          <w:sz w:val="24"/>
          <w:szCs w:val="24"/>
        </w:rPr>
        <w:t>To help individuals facing barriers to work and social inclusion to achieve their full potential.</w:t>
      </w:r>
    </w:p>
    <w:p w14:paraId="06D8F5DA" w14:textId="3659C16D" w:rsidR="0EFE0DCB" w:rsidRDefault="0EFE0DCB" w:rsidP="0EFE0DCB">
      <w:pPr>
        <w:spacing w:after="0" w:line="240" w:lineRule="auto"/>
        <w:jc w:val="center"/>
        <w:rPr>
          <w:rFonts w:ascii="Arial" w:hAnsi="Arial" w:cs="Arial"/>
          <w:i/>
          <w:iCs/>
          <w:sz w:val="24"/>
          <w:szCs w:val="24"/>
        </w:rPr>
      </w:pPr>
    </w:p>
    <w:p w14:paraId="0FBC1964" w14:textId="0337AD6C" w:rsidR="3446315E" w:rsidRDefault="3446315E" w:rsidP="0EFE0DCB">
      <w:pPr>
        <w:spacing w:after="0" w:line="240" w:lineRule="auto"/>
        <w:jc w:val="center"/>
      </w:pPr>
      <w:r w:rsidRPr="0EFE0DCB">
        <w:rPr>
          <w:rFonts w:ascii="Arial" w:hAnsi="Arial" w:cs="Arial"/>
          <w:i/>
          <w:iCs/>
          <w:sz w:val="24"/>
          <w:szCs w:val="24"/>
        </w:rPr>
        <w:t>To multiply our social impact by delivering innovative system-change partnerships and programmes</w:t>
      </w:r>
      <w:r w:rsidR="00DA7068">
        <w:rPr>
          <w:rFonts w:ascii="Arial" w:hAnsi="Arial" w:cs="Arial"/>
          <w:i/>
          <w:iCs/>
          <w:sz w:val="24"/>
          <w:szCs w:val="24"/>
        </w:rPr>
        <w:t>.</w:t>
      </w:r>
    </w:p>
    <w:p w14:paraId="778A13FB" w14:textId="77777777" w:rsidR="00FE3602" w:rsidRDefault="00FE3602" w:rsidP="00FE3602">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13C852DA" w14:textId="764CB35E" w:rsidR="00CE1787" w:rsidRPr="003417BA" w:rsidRDefault="00CE1787" w:rsidP="00FE3602">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Business and Operational Structure</w:t>
      </w:r>
    </w:p>
    <w:p w14:paraId="78BB1605" w14:textId="77777777" w:rsidR="00FE3602" w:rsidRDefault="00FE3602"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52765400" w14:textId="23E90EF4" w:rsidR="00CE1787" w:rsidRDefault="00D91F5F" w:rsidP="00D91F5F">
      <w:pPr>
        <w:spacing w:after="0" w:line="240" w:lineRule="auto"/>
        <w:textAlignment w:val="baseline"/>
        <w:rPr>
          <w:rFonts w:ascii="Arial" w:eastAsia="Times New Roman" w:hAnsi="Arial" w:cs="Arial"/>
          <w:b/>
          <w:bCs/>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5.</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Shaw Trust is the UK’s largest Not-for-Profit (NFP) social enterprise in the employment sector and one of the largest charities in the UK. The Shaw Trust Group employs over 2,</w:t>
      </w:r>
      <w:r w:rsidR="00FE4054">
        <w:rPr>
          <w:rFonts w:ascii="Arial" w:eastAsia="Times New Roman" w:hAnsi="Arial" w:cs="Arial"/>
          <w:color w:val="000000" w:themeColor="text1"/>
          <w:kern w:val="0"/>
          <w:sz w:val="24"/>
          <w:szCs w:val="24"/>
          <w:lang w:eastAsia="en-GB"/>
          <w14:ligatures w14:val="none"/>
        </w:rPr>
        <w:t>5</w:t>
      </w:r>
      <w:r w:rsidR="00CE1787" w:rsidRPr="003417BA">
        <w:rPr>
          <w:rFonts w:ascii="Arial" w:eastAsia="Times New Roman" w:hAnsi="Arial" w:cs="Arial"/>
          <w:color w:val="000000" w:themeColor="text1"/>
          <w:kern w:val="0"/>
          <w:sz w:val="24"/>
          <w:szCs w:val="24"/>
          <w:lang w:eastAsia="en-GB"/>
          <w14:ligatures w14:val="none"/>
        </w:rPr>
        <w:t>00 staff</w:t>
      </w:r>
      <w:r w:rsidR="00FE4054">
        <w:rPr>
          <w:rFonts w:ascii="Arial" w:eastAsia="Times New Roman" w:hAnsi="Arial" w:cs="Arial"/>
          <w:color w:val="000000" w:themeColor="text1"/>
          <w:kern w:val="0"/>
          <w:sz w:val="24"/>
          <w:szCs w:val="24"/>
          <w:lang w:eastAsia="en-GB"/>
          <w14:ligatures w14:val="none"/>
        </w:rPr>
        <w:t xml:space="preserve">, and it </w:t>
      </w:r>
      <w:r w:rsidR="00CE1787" w:rsidRPr="00D91F5F">
        <w:rPr>
          <w:rFonts w:ascii="Arial" w:eastAsia="Times New Roman" w:hAnsi="Arial" w:cs="Arial"/>
          <w:color w:val="000000" w:themeColor="text1"/>
          <w:kern w:val="0"/>
          <w:sz w:val="24"/>
          <w:szCs w:val="24"/>
          <w:lang w:eastAsia="en-GB"/>
          <w14:ligatures w14:val="none"/>
        </w:rPr>
        <w:t>owns:</w:t>
      </w:r>
    </w:p>
    <w:p w14:paraId="14B21A6B" w14:textId="77777777" w:rsidR="00D91F5F" w:rsidRDefault="00D91F5F"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027328F1" w14:textId="01727A14"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853AE6">
        <w:rPr>
          <w:rFonts w:ascii="Arial" w:eastAsia="Times New Roman" w:hAnsi="Arial" w:cs="Arial"/>
          <w:b/>
          <w:bCs/>
          <w:color w:val="000000" w:themeColor="text1"/>
          <w:kern w:val="0"/>
          <w:sz w:val="24"/>
          <w:szCs w:val="24"/>
          <w:lang w:eastAsia="en-GB"/>
          <w14:ligatures w14:val="none"/>
        </w:rPr>
        <w:t>•</w:t>
      </w:r>
      <w:r w:rsidRPr="00853AE6">
        <w:rPr>
          <w:rFonts w:ascii="Arial" w:eastAsia="Times New Roman" w:hAnsi="Arial" w:cs="Arial"/>
          <w:b/>
          <w:bCs/>
          <w:color w:val="000000" w:themeColor="text1"/>
          <w:kern w:val="0"/>
          <w:sz w:val="24"/>
          <w:szCs w:val="24"/>
          <w:lang w:eastAsia="en-GB"/>
          <w14:ligatures w14:val="none"/>
        </w:rPr>
        <w:tab/>
      </w:r>
      <w:r w:rsidRPr="00D91F5F">
        <w:rPr>
          <w:rFonts w:ascii="Arial" w:eastAsia="Times New Roman" w:hAnsi="Arial" w:cs="Arial"/>
          <w:color w:val="000000" w:themeColor="text1"/>
          <w:kern w:val="0"/>
          <w:sz w:val="24"/>
          <w:szCs w:val="24"/>
          <w:lang w:eastAsia="en-GB"/>
          <w14:ligatures w14:val="none"/>
        </w:rPr>
        <w:t>Careers Development Group</w:t>
      </w:r>
      <w:r w:rsidR="00A80DA1">
        <w:rPr>
          <w:rFonts w:ascii="Arial" w:eastAsia="Times New Roman" w:hAnsi="Arial" w:cs="Arial"/>
          <w:color w:val="000000" w:themeColor="text1"/>
          <w:kern w:val="0"/>
          <w:sz w:val="24"/>
          <w:szCs w:val="24"/>
          <w:lang w:eastAsia="en-GB"/>
          <w14:ligatures w14:val="none"/>
        </w:rPr>
        <w:t>.</w:t>
      </w:r>
    </w:p>
    <w:p w14:paraId="16F6616C" w14:textId="1FC2135B"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Disabled Living Foundation Ltd</w:t>
      </w:r>
      <w:r w:rsidR="00A80DA1">
        <w:rPr>
          <w:rFonts w:ascii="Arial" w:eastAsia="Times New Roman" w:hAnsi="Arial" w:cs="Arial"/>
          <w:color w:val="000000" w:themeColor="text1"/>
          <w:kern w:val="0"/>
          <w:sz w:val="24"/>
          <w:szCs w:val="24"/>
          <w:lang w:eastAsia="en-GB"/>
          <w14:ligatures w14:val="none"/>
        </w:rPr>
        <w:t>.</w:t>
      </w:r>
    </w:p>
    <w:p w14:paraId="050424BD" w14:textId="736D457A"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Forth Sector</w:t>
      </w:r>
      <w:r w:rsidR="00A80DA1">
        <w:rPr>
          <w:rFonts w:ascii="Arial" w:eastAsia="Times New Roman" w:hAnsi="Arial" w:cs="Arial"/>
          <w:color w:val="000000" w:themeColor="text1"/>
          <w:kern w:val="0"/>
          <w:sz w:val="24"/>
          <w:szCs w:val="24"/>
          <w:lang w:eastAsia="en-GB"/>
          <w14:ligatures w14:val="none"/>
        </w:rPr>
        <w:t>.</w:t>
      </w:r>
    </w:p>
    <w:p w14:paraId="0B020921" w14:textId="420F403C"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Forth Sector Development Limited</w:t>
      </w:r>
      <w:r w:rsidR="00A80DA1">
        <w:rPr>
          <w:rFonts w:ascii="Arial" w:eastAsia="Times New Roman" w:hAnsi="Arial" w:cs="Arial"/>
          <w:color w:val="000000" w:themeColor="text1"/>
          <w:kern w:val="0"/>
          <w:sz w:val="24"/>
          <w:szCs w:val="24"/>
          <w:lang w:eastAsia="en-GB"/>
          <w14:ligatures w14:val="none"/>
        </w:rPr>
        <w:t>.</w:t>
      </w:r>
    </w:p>
    <w:p w14:paraId="6824FFBE" w14:textId="5E201709"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Good Work Partners</w:t>
      </w:r>
      <w:r w:rsidR="00A80DA1">
        <w:rPr>
          <w:rFonts w:ascii="Arial" w:eastAsia="Times New Roman" w:hAnsi="Arial" w:cs="Arial"/>
          <w:color w:val="000000" w:themeColor="text1"/>
          <w:kern w:val="0"/>
          <w:sz w:val="24"/>
          <w:szCs w:val="24"/>
          <w:lang w:eastAsia="en-GB"/>
          <w14:ligatures w14:val="none"/>
        </w:rPr>
        <w:t>.</w:t>
      </w:r>
    </w:p>
    <w:p w14:paraId="6E74042C" w14:textId="10209AED"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Homes2Inspire Ltd</w:t>
      </w:r>
      <w:r w:rsidR="00A80DA1">
        <w:rPr>
          <w:rFonts w:ascii="Arial" w:eastAsia="Times New Roman" w:hAnsi="Arial" w:cs="Arial"/>
          <w:color w:val="000000" w:themeColor="text1"/>
          <w:kern w:val="0"/>
          <w:sz w:val="24"/>
          <w:szCs w:val="24"/>
          <w:lang w:eastAsia="en-GB"/>
          <w14:ligatures w14:val="none"/>
        </w:rPr>
        <w:t>.</w:t>
      </w:r>
    </w:p>
    <w:p w14:paraId="73D0F841" w14:textId="4DE423BA"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Homes2Inspire Services Ltd</w:t>
      </w:r>
      <w:r w:rsidR="00A80DA1">
        <w:rPr>
          <w:rFonts w:ascii="Arial" w:eastAsia="Times New Roman" w:hAnsi="Arial" w:cs="Arial"/>
          <w:color w:val="000000" w:themeColor="text1"/>
          <w:kern w:val="0"/>
          <w:sz w:val="24"/>
          <w:szCs w:val="24"/>
          <w:lang w:eastAsia="en-GB"/>
          <w14:ligatures w14:val="none"/>
        </w:rPr>
        <w:t>.</w:t>
      </w:r>
    </w:p>
    <w:p w14:paraId="32D0C196" w14:textId="443B8829"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Ixion CG Ltd</w:t>
      </w:r>
      <w:r w:rsidR="00A80DA1">
        <w:rPr>
          <w:rFonts w:ascii="Arial" w:eastAsia="Times New Roman" w:hAnsi="Arial" w:cs="Arial"/>
          <w:color w:val="000000" w:themeColor="text1"/>
          <w:kern w:val="0"/>
          <w:sz w:val="24"/>
          <w:szCs w:val="24"/>
          <w:lang w:eastAsia="en-GB"/>
          <w14:ligatures w14:val="none"/>
        </w:rPr>
        <w:t>.</w:t>
      </w:r>
    </w:p>
    <w:p w14:paraId="0D9F6798" w14:textId="3AE374D2"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lastRenderedPageBreak/>
        <w:t>•</w:t>
      </w:r>
      <w:r w:rsidRPr="00D91F5F">
        <w:rPr>
          <w:rFonts w:ascii="Arial" w:eastAsia="Times New Roman" w:hAnsi="Arial" w:cs="Arial"/>
          <w:color w:val="000000" w:themeColor="text1"/>
          <w:kern w:val="0"/>
          <w:sz w:val="24"/>
          <w:szCs w:val="24"/>
          <w:lang w:eastAsia="en-GB"/>
          <w14:ligatures w14:val="none"/>
        </w:rPr>
        <w:tab/>
        <w:t>Ixion Holdings (Contracts) Ltd</w:t>
      </w:r>
      <w:r w:rsidR="00A80DA1">
        <w:rPr>
          <w:rFonts w:ascii="Arial" w:eastAsia="Times New Roman" w:hAnsi="Arial" w:cs="Arial"/>
          <w:color w:val="000000" w:themeColor="text1"/>
          <w:kern w:val="0"/>
          <w:sz w:val="24"/>
          <w:szCs w:val="24"/>
          <w:lang w:eastAsia="en-GB"/>
          <w14:ligatures w14:val="none"/>
        </w:rPr>
        <w:t>.</w:t>
      </w:r>
    </w:p>
    <w:p w14:paraId="3755EC5D" w14:textId="430573A8"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Ixion Social Enterprise Limited</w:t>
      </w:r>
      <w:r w:rsidR="00A80DA1">
        <w:rPr>
          <w:rFonts w:ascii="Arial" w:eastAsia="Times New Roman" w:hAnsi="Arial" w:cs="Arial"/>
          <w:color w:val="000000" w:themeColor="text1"/>
          <w:kern w:val="0"/>
          <w:sz w:val="24"/>
          <w:szCs w:val="24"/>
          <w:lang w:eastAsia="en-GB"/>
          <w14:ligatures w14:val="none"/>
        </w:rPr>
        <w:t>.</w:t>
      </w:r>
    </w:p>
    <w:p w14:paraId="765983D3" w14:textId="4332C5EE"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Prospects Distribution Services Ltd</w:t>
      </w:r>
      <w:r w:rsidR="00A80DA1">
        <w:rPr>
          <w:rFonts w:ascii="Arial" w:eastAsia="Times New Roman" w:hAnsi="Arial" w:cs="Arial"/>
          <w:color w:val="000000" w:themeColor="text1"/>
          <w:kern w:val="0"/>
          <w:sz w:val="24"/>
          <w:szCs w:val="24"/>
          <w:lang w:eastAsia="en-GB"/>
          <w14:ligatures w14:val="none"/>
        </w:rPr>
        <w:t>.</w:t>
      </w:r>
    </w:p>
    <w:p w14:paraId="63231FE6" w14:textId="0DE00365"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Prospects Education Services Ltd</w:t>
      </w:r>
      <w:r w:rsidR="00A80DA1">
        <w:rPr>
          <w:rFonts w:ascii="Arial" w:eastAsia="Times New Roman" w:hAnsi="Arial" w:cs="Arial"/>
          <w:color w:val="000000" w:themeColor="text1"/>
          <w:kern w:val="0"/>
          <w:sz w:val="24"/>
          <w:szCs w:val="24"/>
          <w:lang w:eastAsia="en-GB"/>
          <w14:ligatures w14:val="none"/>
        </w:rPr>
        <w:t>.</w:t>
      </w:r>
    </w:p>
    <w:p w14:paraId="558BAA46" w14:textId="65EEFB8D"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Prospects Group 2011 Ltd</w:t>
      </w:r>
      <w:r w:rsidR="00A80DA1">
        <w:rPr>
          <w:rFonts w:ascii="Arial" w:eastAsia="Times New Roman" w:hAnsi="Arial" w:cs="Arial"/>
          <w:color w:val="000000" w:themeColor="text1"/>
          <w:kern w:val="0"/>
          <w:sz w:val="24"/>
          <w:szCs w:val="24"/>
          <w:lang w:eastAsia="en-GB"/>
          <w14:ligatures w14:val="none"/>
        </w:rPr>
        <w:t>.</w:t>
      </w:r>
    </w:p>
    <w:p w14:paraId="6A101299" w14:textId="1C354377"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Prospects Services</w:t>
      </w:r>
      <w:r w:rsidR="00A80DA1">
        <w:rPr>
          <w:rFonts w:ascii="Arial" w:eastAsia="Times New Roman" w:hAnsi="Arial" w:cs="Arial"/>
          <w:color w:val="000000" w:themeColor="text1"/>
          <w:kern w:val="0"/>
          <w:sz w:val="24"/>
          <w:szCs w:val="24"/>
          <w:lang w:eastAsia="en-GB"/>
          <w14:ligatures w14:val="none"/>
        </w:rPr>
        <w:t>.</w:t>
      </w:r>
    </w:p>
    <w:p w14:paraId="05A66941" w14:textId="4269EDA5" w:rsidR="00853AE6" w:rsidRPr="00D91F5F"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Prospects Services Midco Ltd</w:t>
      </w:r>
      <w:r w:rsidR="00A80DA1">
        <w:rPr>
          <w:rFonts w:ascii="Arial" w:eastAsia="Times New Roman" w:hAnsi="Arial" w:cs="Arial"/>
          <w:color w:val="000000" w:themeColor="text1"/>
          <w:kern w:val="0"/>
          <w:sz w:val="24"/>
          <w:szCs w:val="24"/>
          <w:lang w:eastAsia="en-GB"/>
          <w14:ligatures w14:val="none"/>
        </w:rPr>
        <w:t>.</w:t>
      </w:r>
    </w:p>
    <w:p w14:paraId="2EC7A83E" w14:textId="74CE9C5E" w:rsidR="000506C4" w:rsidRDefault="00853AE6" w:rsidP="000506C4">
      <w:pPr>
        <w:spacing w:after="0" w:line="240" w:lineRule="auto"/>
        <w:ind w:left="720"/>
        <w:textAlignment w:val="baseline"/>
        <w:outlineLvl w:val="1"/>
        <w:rPr>
          <w:rFonts w:ascii="Arial" w:eastAsia="Times New Roman" w:hAnsi="Arial" w:cs="Arial"/>
          <w:color w:val="000000" w:themeColor="text1"/>
          <w:kern w:val="0"/>
          <w:sz w:val="24"/>
          <w:szCs w:val="24"/>
          <w:lang w:eastAsia="en-GB"/>
          <w14:ligatures w14:val="none"/>
        </w:rPr>
      </w:pPr>
      <w:r w:rsidRPr="00D91F5F">
        <w:rPr>
          <w:rFonts w:ascii="Arial" w:eastAsia="Times New Roman" w:hAnsi="Arial" w:cs="Arial"/>
          <w:color w:val="000000" w:themeColor="text1"/>
          <w:kern w:val="0"/>
          <w:sz w:val="24"/>
          <w:szCs w:val="24"/>
          <w:lang w:eastAsia="en-GB"/>
          <w14:ligatures w14:val="none"/>
        </w:rPr>
        <w:t>•</w:t>
      </w:r>
      <w:r w:rsidRPr="00D91F5F">
        <w:rPr>
          <w:rFonts w:ascii="Arial" w:eastAsia="Times New Roman" w:hAnsi="Arial" w:cs="Arial"/>
          <w:color w:val="000000" w:themeColor="text1"/>
          <w:kern w:val="0"/>
          <w:sz w:val="24"/>
          <w:szCs w:val="24"/>
          <w:lang w:eastAsia="en-GB"/>
          <w14:ligatures w14:val="none"/>
        </w:rPr>
        <w:tab/>
        <w:t>Shaw Trust International Partnerships Ltd</w:t>
      </w:r>
      <w:r w:rsidR="00A80DA1">
        <w:rPr>
          <w:rFonts w:ascii="Arial" w:eastAsia="Times New Roman" w:hAnsi="Arial" w:cs="Arial"/>
          <w:color w:val="000000" w:themeColor="text1"/>
          <w:kern w:val="0"/>
          <w:sz w:val="24"/>
          <w:szCs w:val="24"/>
          <w:lang w:eastAsia="en-GB"/>
          <w14:ligatures w14:val="none"/>
        </w:rPr>
        <w:t>.</w:t>
      </w:r>
    </w:p>
    <w:p w14:paraId="2385F867" w14:textId="680F3E04" w:rsidR="00CE1787" w:rsidRDefault="00046664" w:rsidP="000506C4">
      <w:pPr>
        <w:spacing w:after="0" w:line="240" w:lineRule="auto"/>
        <w:textAlignment w:val="baseline"/>
        <w:outlineLvl w:val="1"/>
        <w:rPr>
          <w:rFonts w:ascii="Arial" w:eastAsia="Times New Roman" w:hAnsi="Arial" w:cs="Arial"/>
          <w:color w:val="000000" w:themeColor="text1"/>
          <w:kern w:val="0"/>
          <w:sz w:val="24"/>
          <w:szCs w:val="24"/>
          <w:lang w:eastAsia="en-GB"/>
          <w14:ligatures w14:val="none"/>
        </w:rPr>
      </w:pPr>
      <w:r w:rsidRPr="003417BA">
        <w:rPr>
          <w:rFonts w:ascii="Arial" w:eastAsia="Times New Roman" w:hAnsi="Arial" w:cs="Arial"/>
          <w:color w:val="000000" w:themeColor="text1"/>
          <w:kern w:val="0"/>
          <w:sz w:val="24"/>
          <w:szCs w:val="24"/>
          <w:lang w:eastAsia="en-GB"/>
          <w14:ligatures w14:val="none"/>
        </w:rPr>
        <w:br/>
      </w:r>
      <w:r w:rsidR="000506C4">
        <w:rPr>
          <w:rFonts w:ascii="Arial" w:eastAsia="Times New Roman" w:hAnsi="Arial" w:cs="Arial"/>
          <w:color w:val="000000" w:themeColor="text1"/>
          <w:kern w:val="0"/>
          <w:sz w:val="24"/>
          <w:szCs w:val="24"/>
          <w:lang w:eastAsia="en-GB"/>
          <w14:ligatures w14:val="none"/>
        </w:rPr>
        <w:t>6.</w:t>
      </w:r>
      <w:r w:rsidR="000506C4">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Shaw Trust </w:t>
      </w:r>
      <w:r w:rsidR="000506C4">
        <w:rPr>
          <w:rFonts w:ascii="Arial" w:eastAsia="Times New Roman" w:hAnsi="Arial" w:cs="Arial"/>
          <w:color w:val="000000" w:themeColor="text1"/>
          <w:kern w:val="0"/>
          <w:sz w:val="24"/>
          <w:szCs w:val="24"/>
          <w:lang w:eastAsia="en-GB"/>
          <w14:ligatures w14:val="none"/>
        </w:rPr>
        <w:t xml:space="preserve">also </w:t>
      </w:r>
      <w:r w:rsidR="00CE1787" w:rsidRPr="003417BA">
        <w:rPr>
          <w:rFonts w:ascii="Arial" w:eastAsia="Times New Roman" w:hAnsi="Arial" w:cs="Arial"/>
          <w:color w:val="000000" w:themeColor="text1"/>
          <w:kern w:val="0"/>
          <w:sz w:val="24"/>
          <w:szCs w:val="24"/>
          <w:lang w:eastAsia="en-GB"/>
          <w14:ligatures w14:val="none"/>
        </w:rPr>
        <w:t>uses several suppliers across all its functions, to enable it to carry out its charitable and business purposes.</w:t>
      </w:r>
    </w:p>
    <w:p w14:paraId="2690AF7C" w14:textId="77777777" w:rsidR="000506C4" w:rsidRPr="003417BA" w:rsidRDefault="000506C4" w:rsidP="000506C4">
      <w:pPr>
        <w:spacing w:after="0" w:line="240" w:lineRule="auto"/>
        <w:textAlignment w:val="baseline"/>
        <w:outlineLvl w:val="1"/>
        <w:rPr>
          <w:rFonts w:ascii="Arial" w:eastAsia="Times New Roman" w:hAnsi="Arial" w:cs="Arial"/>
          <w:color w:val="000000" w:themeColor="text1"/>
          <w:kern w:val="0"/>
          <w:sz w:val="24"/>
          <w:szCs w:val="24"/>
          <w:lang w:eastAsia="en-GB"/>
          <w14:ligatures w14:val="none"/>
        </w:rPr>
      </w:pPr>
    </w:p>
    <w:p w14:paraId="659748C1" w14:textId="77777777" w:rsidR="00CE1787" w:rsidRDefault="00CE1787"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Key Focus Areas</w:t>
      </w:r>
    </w:p>
    <w:p w14:paraId="566CEBE1" w14:textId="77777777" w:rsidR="00303A4F" w:rsidRPr="003417BA" w:rsidRDefault="00303A4F"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77CEFCEF" w14:textId="3AE4B6D0" w:rsidR="00CE1787" w:rsidRDefault="00303A4F"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7.</w:t>
      </w:r>
      <w:r>
        <w:rPr>
          <w:rFonts w:ascii="Arial" w:eastAsia="Times New Roman" w:hAnsi="Arial" w:cs="Arial"/>
          <w:color w:val="000000" w:themeColor="text1"/>
          <w:kern w:val="0"/>
          <w:sz w:val="24"/>
          <w:szCs w:val="24"/>
          <w:lang w:eastAsia="en-GB"/>
          <w14:ligatures w14:val="none"/>
        </w:rPr>
        <w:tab/>
        <w:t xml:space="preserve">The </w:t>
      </w:r>
      <w:r w:rsidR="00CE1787" w:rsidRPr="003417BA">
        <w:rPr>
          <w:rFonts w:ascii="Arial" w:eastAsia="Times New Roman" w:hAnsi="Arial" w:cs="Arial"/>
          <w:color w:val="000000" w:themeColor="text1"/>
          <w:kern w:val="0"/>
          <w:sz w:val="24"/>
          <w:szCs w:val="24"/>
          <w:lang w:eastAsia="en-GB"/>
          <w14:ligatures w14:val="none"/>
        </w:rPr>
        <w:t>202</w:t>
      </w:r>
      <w:r>
        <w:rPr>
          <w:rFonts w:ascii="Arial" w:eastAsia="Times New Roman" w:hAnsi="Arial" w:cs="Arial"/>
          <w:color w:val="000000" w:themeColor="text1"/>
          <w:kern w:val="0"/>
          <w:sz w:val="24"/>
          <w:szCs w:val="24"/>
          <w:lang w:eastAsia="en-GB"/>
          <w14:ligatures w14:val="none"/>
        </w:rPr>
        <w:t>6-2027 period will see a focus on:</w:t>
      </w:r>
    </w:p>
    <w:p w14:paraId="65785033" w14:textId="77777777" w:rsidR="00303A4F" w:rsidRDefault="00303A4F"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4E258ED1" w14:textId="59A545C0" w:rsidR="00E34DE0" w:rsidRDefault="00E34DE0"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a.</w:t>
      </w:r>
      <w:r>
        <w:rPr>
          <w:rFonts w:ascii="Arial" w:eastAsia="Times New Roman" w:hAnsi="Arial" w:cs="Arial"/>
          <w:color w:val="000000" w:themeColor="text1"/>
          <w:kern w:val="0"/>
          <w:sz w:val="24"/>
          <w:szCs w:val="24"/>
          <w:lang w:eastAsia="en-GB"/>
          <w14:ligatures w14:val="none"/>
        </w:rPr>
        <w:tab/>
      </w:r>
      <w:r w:rsidRPr="00AE1533">
        <w:rPr>
          <w:rFonts w:ascii="Arial" w:eastAsia="Times New Roman" w:hAnsi="Arial" w:cs="Arial"/>
          <w:b/>
          <w:bCs/>
          <w:color w:val="000000" w:themeColor="text1"/>
          <w:kern w:val="0"/>
          <w:sz w:val="24"/>
          <w:szCs w:val="24"/>
          <w:lang w:eastAsia="en-GB"/>
          <w14:ligatures w14:val="none"/>
        </w:rPr>
        <w:t>New Statutory Guidance</w:t>
      </w:r>
      <w:r>
        <w:rPr>
          <w:rFonts w:ascii="Arial" w:eastAsia="Times New Roman" w:hAnsi="Arial" w:cs="Arial"/>
          <w:color w:val="000000" w:themeColor="text1"/>
          <w:kern w:val="0"/>
          <w:sz w:val="24"/>
          <w:szCs w:val="24"/>
          <w:lang w:eastAsia="en-GB"/>
          <w14:ligatures w14:val="none"/>
        </w:rPr>
        <w:t xml:space="preserve">. Implementing </w:t>
      </w:r>
      <w:r w:rsidRPr="00E34DE0">
        <w:rPr>
          <w:rFonts w:ascii="Arial" w:eastAsia="Times New Roman" w:hAnsi="Arial" w:cs="Arial"/>
          <w:color w:val="000000" w:themeColor="text1"/>
          <w:kern w:val="0"/>
          <w:sz w:val="24"/>
          <w:szCs w:val="24"/>
          <w:lang w:eastAsia="en-GB"/>
          <w14:ligatures w14:val="none"/>
        </w:rPr>
        <w:t>detailed disclosure on actions, impact, and practical steps, moving beyond general statements to demonstrate real progress and continuous improvement.</w:t>
      </w:r>
    </w:p>
    <w:p w14:paraId="0D3C2CBB" w14:textId="77777777" w:rsidR="00810860" w:rsidRPr="00E34DE0" w:rsidRDefault="00810860"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11E4BD46" w14:textId="5D10F1BB" w:rsidR="00E34DE0" w:rsidRDefault="00810860"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b.</w:t>
      </w:r>
      <w:r w:rsidR="00E34DE0" w:rsidRPr="00E34DE0">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Procurement Act 2023 </w:t>
      </w:r>
      <w:r w:rsidR="00A75FC0">
        <w:rPr>
          <w:rFonts w:ascii="Arial" w:eastAsia="Times New Roman" w:hAnsi="Arial" w:cs="Arial"/>
          <w:b/>
          <w:bCs/>
          <w:color w:val="000000" w:themeColor="text1"/>
          <w:kern w:val="0"/>
          <w:sz w:val="24"/>
          <w:szCs w:val="24"/>
          <w:lang w:eastAsia="en-GB"/>
          <w14:ligatures w14:val="none"/>
        </w:rPr>
        <w:t>a</w:t>
      </w:r>
      <w:r w:rsidR="00E34DE0" w:rsidRPr="00AE1533">
        <w:rPr>
          <w:rFonts w:ascii="Arial" w:eastAsia="Times New Roman" w:hAnsi="Arial" w:cs="Arial"/>
          <w:b/>
          <w:bCs/>
          <w:color w:val="000000" w:themeColor="text1"/>
          <w:kern w:val="0"/>
          <w:sz w:val="24"/>
          <w:szCs w:val="24"/>
          <w:lang w:eastAsia="en-GB"/>
          <w14:ligatures w14:val="none"/>
        </w:rPr>
        <w:t>lignment</w:t>
      </w:r>
      <w:r>
        <w:rPr>
          <w:rFonts w:ascii="Arial" w:eastAsia="Times New Roman" w:hAnsi="Arial" w:cs="Arial"/>
          <w:color w:val="000000" w:themeColor="text1"/>
          <w:kern w:val="0"/>
          <w:sz w:val="24"/>
          <w:szCs w:val="24"/>
          <w:lang w:eastAsia="en-GB"/>
          <w14:ligatures w14:val="none"/>
        </w:rPr>
        <w:t xml:space="preserve">. </w:t>
      </w:r>
      <w:r w:rsidR="00E34DE0" w:rsidRPr="00E34DE0">
        <w:rPr>
          <w:rFonts w:ascii="Arial" w:eastAsia="Times New Roman" w:hAnsi="Arial" w:cs="Arial"/>
          <w:color w:val="000000" w:themeColor="text1"/>
          <w:kern w:val="0"/>
          <w:sz w:val="24"/>
          <w:szCs w:val="24"/>
          <w:lang w:eastAsia="en-GB"/>
          <w14:ligatures w14:val="none"/>
        </w:rPr>
        <w:t>Integrating new procurement rules and using updated risk assessment tools.</w:t>
      </w:r>
    </w:p>
    <w:p w14:paraId="5DD8438D" w14:textId="77777777" w:rsidR="00810860" w:rsidRPr="00E34DE0" w:rsidRDefault="00810860"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0F3DD5A3" w14:textId="6C8961F5" w:rsidR="00E34DE0" w:rsidRDefault="00810860"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c.</w:t>
      </w:r>
      <w:r>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Mandatory </w:t>
      </w:r>
      <w:r w:rsidR="00A75FC0">
        <w:rPr>
          <w:rFonts w:ascii="Arial" w:eastAsia="Times New Roman" w:hAnsi="Arial" w:cs="Arial"/>
          <w:b/>
          <w:bCs/>
          <w:color w:val="000000" w:themeColor="text1"/>
          <w:kern w:val="0"/>
          <w:sz w:val="24"/>
          <w:szCs w:val="24"/>
          <w:lang w:eastAsia="en-GB"/>
          <w14:ligatures w14:val="none"/>
        </w:rPr>
        <w:t>t</w:t>
      </w:r>
      <w:r w:rsidR="00E34DE0" w:rsidRPr="00AE1533">
        <w:rPr>
          <w:rFonts w:ascii="Arial" w:eastAsia="Times New Roman" w:hAnsi="Arial" w:cs="Arial"/>
          <w:b/>
          <w:bCs/>
          <w:color w:val="000000" w:themeColor="text1"/>
          <w:kern w:val="0"/>
          <w:sz w:val="24"/>
          <w:szCs w:val="24"/>
          <w:lang w:eastAsia="en-GB"/>
          <w14:ligatures w14:val="none"/>
        </w:rPr>
        <w:t>raining</w:t>
      </w:r>
      <w:r>
        <w:rPr>
          <w:rFonts w:ascii="Arial" w:eastAsia="Times New Roman" w:hAnsi="Arial" w:cs="Arial"/>
          <w:color w:val="000000" w:themeColor="text1"/>
          <w:kern w:val="0"/>
          <w:sz w:val="24"/>
          <w:szCs w:val="24"/>
          <w:lang w:eastAsia="en-GB"/>
          <w14:ligatures w14:val="none"/>
        </w:rPr>
        <w:t xml:space="preserve">. </w:t>
      </w:r>
      <w:r w:rsidR="00E34DE0" w:rsidRPr="00E34DE0">
        <w:rPr>
          <w:rFonts w:ascii="Arial" w:eastAsia="Times New Roman" w:hAnsi="Arial" w:cs="Arial"/>
          <w:color w:val="000000" w:themeColor="text1"/>
          <w:kern w:val="0"/>
          <w:sz w:val="24"/>
          <w:szCs w:val="24"/>
          <w:lang w:eastAsia="en-GB"/>
          <w14:ligatures w14:val="none"/>
        </w:rPr>
        <w:t>E</w:t>
      </w:r>
      <w:r w:rsidR="00DE098D">
        <w:rPr>
          <w:rFonts w:ascii="Arial" w:eastAsia="Times New Roman" w:hAnsi="Arial" w:cs="Arial"/>
          <w:color w:val="000000" w:themeColor="text1"/>
          <w:kern w:val="0"/>
          <w:sz w:val="24"/>
          <w:szCs w:val="24"/>
          <w:lang w:eastAsia="en-GB"/>
          <w14:ligatures w14:val="none"/>
        </w:rPr>
        <w:t xml:space="preserve">nsuring </w:t>
      </w:r>
      <w:r w:rsidR="00E34DE0" w:rsidRPr="00E34DE0">
        <w:rPr>
          <w:rFonts w:ascii="Arial" w:eastAsia="Times New Roman" w:hAnsi="Arial" w:cs="Arial"/>
          <w:color w:val="000000" w:themeColor="text1"/>
          <w:kern w:val="0"/>
          <w:sz w:val="24"/>
          <w:szCs w:val="24"/>
          <w:lang w:eastAsia="en-GB"/>
          <w14:ligatures w14:val="none"/>
        </w:rPr>
        <w:t xml:space="preserve">compulsory training </w:t>
      </w:r>
      <w:r w:rsidR="00DE098D">
        <w:rPr>
          <w:rFonts w:ascii="Arial" w:eastAsia="Times New Roman" w:hAnsi="Arial" w:cs="Arial"/>
          <w:color w:val="000000" w:themeColor="text1"/>
          <w:kern w:val="0"/>
          <w:sz w:val="24"/>
          <w:szCs w:val="24"/>
          <w:lang w:eastAsia="en-GB"/>
          <w14:ligatures w14:val="none"/>
        </w:rPr>
        <w:t xml:space="preserve">is undertaken by </w:t>
      </w:r>
      <w:r w:rsidR="00E34DE0" w:rsidRPr="00E34DE0">
        <w:rPr>
          <w:rFonts w:ascii="Arial" w:eastAsia="Times New Roman" w:hAnsi="Arial" w:cs="Arial"/>
          <w:color w:val="000000" w:themeColor="text1"/>
          <w:kern w:val="0"/>
          <w:sz w:val="24"/>
          <w:szCs w:val="24"/>
          <w:lang w:eastAsia="en-GB"/>
          <w14:ligatures w14:val="none"/>
        </w:rPr>
        <w:t>procurement, supply chain, and wider staff on modern slavery awareness.</w:t>
      </w:r>
    </w:p>
    <w:p w14:paraId="7A45E680" w14:textId="77777777" w:rsidR="00DE098D" w:rsidRPr="00E34DE0" w:rsidRDefault="00DE098D"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52399253" w14:textId="69B3BE1C" w:rsidR="00E34DE0" w:rsidRDefault="00DE098D"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d.</w:t>
      </w:r>
      <w:r w:rsidR="00E34DE0" w:rsidRPr="00E34DE0">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Enhanced </w:t>
      </w:r>
      <w:r w:rsidR="00A75FC0">
        <w:rPr>
          <w:rFonts w:ascii="Arial" w:eastAsia="Times New Roman" w:hAnsi="Arial" w:cs="Arial"/>
          <w:b/>
          <w:bCs/>
          <w:color w:val="000000" w:themeColor="text1"/>
          <w:kern w:val="0"/>
          <w:sz w:val="24"/>
          <w:szCs w:val="24"/>
          <w:lang w:eastAsia="en-GB"/>
          <w14:ligatures w14:val="none"/>
        </w:rPr>
        <w:t>d</w:t>
      </w:r>
      <w:r w:rsidR="00E34DE0" w:rsidRPr="00AE1533">
        <w:rPr>
          <w:rFonts w:ascii="Arial" w:eastAsia="Times New Roman" w:hAnsi="Arial" w:cs="Arial"/>
          <w:b/>
          <w:bCs/>
          <w:color w:val="000000" w:themeColor="text1"/>
          <w:kern w:val="0"/>
          <w:sz w:val="24"/>
          <w:szCs w:val="24"/>
          <w:lang w:eastAsia="en-GB"/>
          <w14:ligatures w14:val="none"/>
        </w:rPr>
        <w:t xml:space="preserve">ue </w:t>
      </w:r>
      <w:r w:rsidR="00A75FC0">
        <w:rPr>
          <w:rFonts w:ascii="Arial" w:eastAsia="Times New Roman" w:hAnsi="Arial" w:cs="Arial"/>
          <w:b/>
          <w:bCs/>
          <w:color w:val="000000" w:themeColor="text1"/>
          <w:kern w:val="0"/>
          <w:sz w:val="24"/>
          <w:szCs w:val="24"/>
          <w:lang w:eastAsia="en-GB"/>
          <w14:ligatures w14:val="none"/>
        </w:rPr>
        <w:t>d</w:t>
      </w:r>
      <w:r w:rsidR="00E34DE0" w:rsidRPr="00AE1533">
        <w:rPr>
          <w:rFonts w:ascii="Arial" w:eastAsia="Times New Roman" w:hAnsi="Arial" w:cs="Arial"/>
          <w:b/>
          <w:bCs/>
          <w:color w:val="000000" w:themeColor="text1"/>
          <w:kern w:val="0"/>
          <w:sz w:val="24"/>
          <w:szCs w:val="24"/>
          <w:lang w:eastAsia="en-GB"/>
          <w14:ligatures w14:val="none"/>
        </w:rPr>
        <w:t>iligence</w:t>
      </w:r>
      <w:r>
        <w:rPr>
          <w:rFonts w:ascii="Arial" w:eastAsia="Times New Roman" w:hAnsi="Arial" w:cs="Arial"/>
          <w:color w:val="000000" w:themeColor="text1"/>
          <w:kern w:val="0"/>
          <w:sz w:val="24"/>
          <w:szCs w:val="24"/>
          <w:lang w:eastAsia="en-GB"/>
          <w14:ligatures w14:val="none"/>
        </w:rPr>
        <w:t>. Applying m</w:t>
      </w:r>
      <w:r w:rsidR="00E34DE0" w:rsidRPr="00E34DE0">
        <w:rPr>
          <w:rFonts w:ascii="Arial" w:eastAsia="Times New Roman" w:hAnsi="Arial" w:cs="Arial"/>
          <w:color w:val="000000" w:themeColor="text1"/>
          <w:kern w:val="0"/>
          <w:sz w:val="24"/>
          <w:szCs w:val="24"/>
          <w:lang w:eastAsia="en-GB"/>
          <w14:ligatures w14:val="none"/>
        </w:rPr>
        <w:t>ore rigorous supplier risk assessments, audits, and contract clauses for compliance.</w:t>
      </w:r>
    </w:p>
    <w:p w14:paraId="2B10801C" w14:textId="77777777" w:rsidR="00DE098D" w:rsidRPr="00E34DE0" w:rsidRDefault="00DE098D"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05AF5844" w14:textId="534F6322" w:rsidR="00E34DE0" w:rsidRDefault="00DE098D"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e.</w:t>
      </w:r>
      <w:r w:rsidR="00E34DE0" w:rsidRPr="00E34DE0">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Stakeholder </w:t>
      </w:r>
      <w:r w:rsidR="00A75FC0">
        <w:rPr>
          <w:rFonts w:ascii="Arial" w:eastAsia="Times New Roman" w:hAnsi="Arial" w:cs="Arial"/>
          <w:b/>
          <w:bCs/>
          <w:color w:val="000000" w:themeColor="text1"/>
          <w:kern w:val="0"/>
          <w:sz w:val="24"/>
          <w:szCs w:val="24"/>
          <w:lang w:eastAsia="en-GB"/>
          <w14:ligatures w14:val="none"/>
        </w:rPr>
        <w:t>e</w:t>
      </w:r>
      <w:r w:rsidR="00E34DE0" w:rsidRPr="00AE1533">
        <w:rPr>
          <w:rFonts w:ascii="Arial" w:eastAsia="Times New Roman" w:hAnsi="Arial" w:cs="Arial"/>
          <w:b/>
          <w:bCs/>
          <w:color w:val="000000" w:themeColor="text1"/>
          <w:kern w:val="0"/>
          <w:sz w:val="24"/>
          <w:szCs w:val="24"/>
          <w:lang w:eastAsia="en-GB"/>
          <w14:ligatures w14:val="none"/>
        </w:rPr>
        <w:t>ngagement</w:t>
      </w:r>
      <w:r>
        <w:rPr>
          <w:rFonts w:ascii="Arial" w:eastAsia="Times New Roman" w:hAnsi="Arial" w:cs="Arial"/>
          <w:color w:val="000000" w:themeColor="text1"/>
          <w:kern w:val="0"/>
          <w:sz w:val="24"/>
          <w:szCs w:val="24"/>
          <w:lang w:eastAsia="en-GB"/>
          <w14:ligatures w14:val="none"/>
        </w:rPr>
        <w:t xml:space="preserve">. Increasing </w:t>
      </w:r>
      <w:r w:rsidR="00E34DE0" w:rsidRPr="00E34DE0">
        <w:rPr>
          <w:rFonts w:ascii="Arial" w:eastAsia="Times New Roman" w:hAnsi="Arial" w:cs="Arial"/>
          <w:color w:val="000000" w:themeColor="text1"/>
          <w:kern w:val="0"/>
          <w:sz w:val="24"/>
          <w:szCs w:val="24"/>
          <w:lang w:eastAsia="en-GB"/>
          <w14:ligatures w14:val="none"/>
        </w:rPr>
        <w:t xml:space="preserve">focus on consulting </w:t>
      </w:r>
      <w:r w:rsidR="000C472D">
        <w:rPr>
          <w:rFonts w:ascii="Arial" w:eastAsia="Times New Roman" w:hAnsi="Arial" w:cs="Arial"/>
          <w:color w:val="000000" w:themeColor="text1"/>
          <w:kern w:val="0"/>
          <w:sz w:val="24"/>
          <w:szCs w:val="24"/>
          <w:lang w:eastAsia="en-GB"/>
          <w14:ligatures w14:val="none"/>
        </w:rPr>
        <w:t xml:space="preserve">colleagues </w:t>
      </w:r>
      <w:r w:rsidR="00E34DE0" w:rsidRPr="00E34DE0">
        <w:rPr>
          <w:rFonts w:ascii="Arial" w:eastAsia="Times New Roman" w:hAnsi="Arial" w:cs="Arial"/>
          <w:color w:val="000000" w:themeColor="text1"/>
          <w:kern w:val="0"/>
          <w:sz w:val="24"/>
          <w:szCs w:val="24"/>
          <w:lang w:eastAsia="en-GB"/>
          <w14:ligatures w14:val="none"/>
        </w:rPr>
        <w:t xml:space="preserve">and </w:t>
      </w:r>
      <w:r w:rsidR="000C472D">
        <w:rPr>
          <w:rFonts w:ascii="Arial" w:eastAsia="Times New Roman" w:hAnsi="Arial" w:cs="Arial"/>
          <w:color w:val="000000" w:themeColor="text1"/>
          <w:kern w:val="0"/>
          <w:sz w:val="24"/>
          <w:szCs w:val="24"/>
          <w:lang w:eastAsia="en-GB"/>
          <w14:ligatures w14:val="none"/>
        </w:rPr>
        <w:t xml:space="preserve">supply chain partners </w:t>
      </w:r>
      <w:r w:rsidR="00E34DE0" w:rsidRPr="00E34DE0">
        <w:rPr>
          <w:rFonts w:ascii="Arial" w:eastAsia="Times New Roman" w:hAnsi="Arial" w:cs="Arial"/>
          <w:color w:val="000000" w:themeColor="text1"/>
          <w:kern w:val="0"/>
          <w:sz w:val="24"/>
          <w:szCs w:val="24"/>
          <w:lang w:eastAsia="en-GB"/>
          <w14:ligatures w14:val="none"/>
        </w:rPr>
        <w:t>for better risk identification.</w:t>
      </w:r>
    </w:p>
    <w:p w14:paraId="546F38A2" w14:textId="77777777" w:rsidR="000C472D" w:rsidRPr="00E34DE0" w:rsidRDefault="000C472D"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32D9E193" w14:textId="704A58DA" w:rsidR="00E34DE0" w:rsidRDefault="000C472D"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f.</w:t>
      </w:r>
      <w:r w:rsidR="00E34DE0" w:rsidRPr="00E34DE0">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Policy </w:t>
      </w:r>
      <w:r w:rsidR="00A75FC0">
        <w:rPr>
          <w:rFonts w:ascii="Arial" w:eastAsia="Times New Roman" w:hAnsi="Arial" w:cs="Arial"/>
          <w:b/>
          <w:bCs/>
          <w:color w:val="000000" w:themeColor="text1"/>
          <w:kern w:val="0"/>
          <w:sz w:val="24"/>
          <w:szCs w:val="24"/>
          <w:lang w:eastAsia="en-GB"/>
          <w14:ligatures w14:val="none"/>
        </w:rPr>
        <w:t>i</w:t>
      </w:r>
      <w:r w:rsidR="00E34DE0" w:rsidRPr="00AE1533">
        <w:rPr>
          <w:rFonts w:ascii="Arial" w:eastAsia="Times New Roman" w:hAnsi="Arial" w:cs="Arial"/>
          <w:b/>
          <w:bCs/>
          <w:color w:val="000000" w:themeColor="text1"/>
          <w:kern w:val="0"/>
          <w:sz w:val="24"/>
          <w:szCs w:val="24"/>
          <w:lang w:eastAsia="en-GB"/>
          <w14:ligatures w14:val="none"/>
        </w:rPr>
        <w:t>ntegration</w:t>
      </w:r>
      <w:r>
        <w:rPr>
          <w:rFonts w:ascii="Arial" w:eastAsia="Times New Roman" w:hAnsi="Arial" w:cs="Arial"/>
          <w:color w:val="000000" w:themeColor="text1"/>
          <w:kern w:val="0"/>
          <w:sz w:val="24"/>
          <w:szCs w:val="24"/>
          <w:lang w:eastAsia="en-GB"/>
          <w14:ligatures w14:val="none"/>
        </w:rPr>
        <w:t xml:space="preserve">. </w:t>
      </w:r>
      <w:r w:rsidR="00E34DE0" w:rsidRPr="00E34DE0">
        <w:rPr>
          <w:rFonts w:ascii="Arial" w:eastAsia="Times New Roman" w:hAnsi="Arial" w:cs="Arial"/>
          <w:color w:val="000000" w:themeColor="text1"/>
          <w:kern w:val="0"/>
          <w:sz w:val="24"/>
          <w:szCs w:val="24"/>
          <w:lang w:eastAsia="en-GB"/>
          <w14:ligatures w14:val="none"/>
        </w:rPr>
        <w:t>Embedding modern slavery prevention into core policies.</w:t>
      </w:r>
    </w:p>
    <w:p w14:paraId="27B8E2E7" w14:textId="77777777" w:rsidR="00D22A71" w:rsidRPr="00E34DE0" w:rsidRDefault="00D22A71"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6BAF9912" w14:textId="7521EC2E" w:rsidR="00E34DE0" w:rsidRDefault="00D22A71"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g.</w:t>
      </w:r>
      <w:r w:rsidR="00E34DE0" w:rsidRPr="00E34DE0">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Data </w:t>
      </w:r>
      <w:r w:rsidR="00A75FC0">
        <w:rPr>
          <w:rFonts w:ascii="Arial" w:eastAsia="Times New Roman" w:hAnsi="Arial" w:cs="Arial"/>
          <w:b/>
          <w:bCs/>
          <w:color w:val="000000" w:themeColor="text1"/>
          <w:kern w:val="0"/>
          <w:sz w:val="24"/>
          <w:szCs w:val="24"/>
          <w:lang w:eastAsia="en-GB"/>
          <w14:ligatures w14:val="none"/>
        </w:rPr>
        <w:t>and</w:t>
      </w:r>
      <w:r w:rsidR="00E34DE0" w:rsidRPr="00AE1533">
        <w:rPr>
          <w:rFonts w:ascii="Arial" w:eastAsia="Times New Roman" w:hAnsi="Arial" w:cs="Arial"/>
          <w:b/>
          <w:bCs/>
          <w:color w:val="000000" w:themeColor="text1"/>
          <w:kern w:val="0"/>
          <w:sz w:val="24"/>
          <w:szCs w:val="24"/>
          <w:lang w:eastAsia="en-GB"/>
          <w14:ligatures w14:val="none"/>
        </w:rPr>
        <w:t xml:space="preserve"> </w:t>
      </w:r>
      <w:r w:rsidR="00A75FC0">
        <w:rPr>
          <w:rFonts w:ascii="Arial" w:eastAsia="Times New Roman" w:hAnsi="Arial" w:cs="Arial"/>
          <w:b/>
          <w:bCs/>
          <w:color w:val="000000" w:themeColor="text1"/>
          <w:kern w:val="0"/>
          <w:sz w:val="24"/>
          <w:szCs w:val="24"/>
          <w:lang w:eastAsia="en-GB"/>
          <w14:ligatures w14:val="none"/>
        </w:rPr>
        <w:t>insight</w:t>
      </w:r>
      <w:r>
        <w:rPr>
          <w:rFonts w:ascii="Arial" w:eastAsia="Times New Roman" w:hAnsi="Arial" w:cs="Arial"/>
          <w:color w:val="000000" w:themeColor="text1"/>
          <w:kern w:val="0"/>
          <w:sz w:val="24"/>
          <w:szCs w:val="24"/>
          <w:lang w:eastAsia="en-GB"/>
          <w14:ligatures w14:val="none"/>
        </w:rPr>
        <w:t xml:space="preserve">. </w:t>
      </w:r>
      <w:r w:rsidR="00E34DE0" w:rsidRPr="00E34DE0">
        <w:rPr>
          <w:rFonts w:ascii="Arial" w:eastAsia="Times New Roman" w:hAnsi="Arial" w:cs="Arial"/>
          <w:color w:val="000000" w:themeColor="text1"/>
          <w:kern w:val="0"/>
          <w:sz w:val="24"/>
          <w:szCs w:val="24"/>
          <w:lang w:eastAsia="en-GB"/>
          <w14:ligatures w14:val="none"/>
        </w:rPr>
        <w:t>Reporting on specific types of exploitation (labour, sexual, criminal) and encouraging public/professional reporting.</w:t>
      </w:r>
    </w:p>
    <w:p w14:paraId="34DECA79" w14:textId="77777777" w:rsidR="00D22A71" w:rsidRPr="00E34DE0" w:rsidRDefault="00D22A71"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11312850" w14:textId="7C9E7D10" w:rsidR="00E34DE0" w:rsidRDefault="00D22A71" w:rsidP="00E34DE0">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h.</w:t>
      </w:r>
      <w:r w:rsidR="00E34DE0" w:rsidRPr="00E34DE0">
        <w:rPr>
          <w:rFonts w:ascii="Arial" w:eastAsia="Times New Roman" w:hAnsi="Arial" w:cs="Arial"/>
          <w:color w:val="000000" w:themeColor="text1"/>
          <w:kern w:val="0"/>
          <w:sz w:val="24"/>
          <w:szCs w:val="24"/>
          <w:lang w:eastAsia="en-GB"/>
          <w14:ligatures w14:val="none"/>
        </w:rPr>
        <w:tab/>
      </w:r>
      <w:r w:rsidR="00E34DE0" w:rsidRPr="00AE1533">
        <w:rPr>
          <w:rFonts w:ascii="Arial" w:eastAsia="Times New Roman" w:hAnsi="Arial" w:cs="Arial"/>
          <w:b/>
          <w:bCs/>
          <w:color w:val="000000" w:themeColor="text1"/>
          <w:kern w:val="0"/>
          <w:sz w:val="24"/>
          <w:szCs w:val="24"/>
          <w:lang w:eastAsia="en-GB"/>
          <w14:ligatures w14:val="none"/>
        </w:rPr>
        <w:t xml:space="preserve">Legislative </w:t>
      </w:r>
      <w:r w:rsidR="00A75FC0">
        <w:rPr>
          <w:rFonts w:ascii="Arial" w:eastAsia="Times New Roman" w:hAnsi="Arial" w:cs="Arial"/>
          <w:b/>
          <w:bCs/>
          <w:color w:val="000000" w:themeColor="text1"/>
          <w:kern w:val="0"/>
          <w:sz w:val="24"/>
          <w:szCs w:val="24"/>
          <w:lang w:eastAsia="en-GB"/>
          <w14:ligatures w14:val="none"/>
        </w:rPr>
        <w:t>c</w:t>
      </w:r>
      <w:r w:rsidR="00E34DE0" w:rsidRPr="00AE1533">
        <w:rPr>
          <w:rFonts w:ascii="Arial" w:eastAsia="Times New Roman" w:hAnsi="Arial" w:cs="Arial"/>
          <w:b/>
          <w:bCs/>
          <w:color w:val="000000" w:themeColor="text1"/>
          <w:kern w:val="0"/>
          <w:sz w:val="24"/>
          <w:szCs w:val="24"/>
          <w:lang w:eastAsia="en-GB"/>
          <w14:ligatures w14:val="none"/>
        </w:rPr>
        <w:t>hanges</w:t>
      </w:r>
      <w:r w:rsidR="00AE1533">
        <w:rPr>
          <w:rFonts w:ascii="Arial" w:eastAsia="Times New Roman" w:hAnsi="Arial" w:cs="Arial"/>
          <w:color w:val="000000" w:themeColor="text1"/>
          <w:kern w:val="0"/>
          <w:sz w:val="24"/>
          <w:szCs w:val="24"/>
          <w:lang w:eastAsia="en-GB"/>
          <w14:ligatures w14:val="none"/>
        </w:rPr>
        <w:t>.</w:t>
      </w:r>
      <w:r w:rsidR="00E34DE0" w:rsidRPr="00E34DE0">
        <w:rPr>
          <w:rFonts w:ascii="Arial" w:eastAsia="Times New Roman" w:hAnsi="Arial" w:cs="Arial"/>
          <w:color w:val="000000" w:themeColor="text1"/>
          <w:kern w:val="0"/>
          <w:sz w:val="24"/>
          <w:szCs w:val="24"/>
          <w:lang w:eastAsia="en-GB"/>
          <w14:ligatures w14:val="none"/>
        </w:rPr>
        <w:t xml:space="preserve"> Adapting to phased-in reforms from </w:t>
      </w:r>
      <w:r w:rsidR="00AE1533">
        <w:rPr>
          <w:rFonts w:ascii="Arial" w:eastAsia="Times New Roman" w:hAnsi="Arial" w:cs="Arial"/>
          <w:color w:val="000000" w:themeColor="text1"/>
          <w:kern w:val="0"/>
          <w:sz w:val="24"/>
          <w:szCs w:val="24"/>
          <w:lang w:eastAsia="en-GB"/>
          <w14:ligatures w14:val="none"/>
        </w:rPr>
        <w:t xml:space="preserve">new </w:t>
      </w:r>
      <w:r w:rsidR="00E34DE0" w:rsidRPr="00E34DE0">
        <w:rPr>
          <w:rFonts w:ascii="Arial" w:eastAsia="Times New Roman" w:hAnsi="Arial" w:cs="Arial"/>
          <w:color w:val="000000" w:themeColor="text1"/>
          <w:kern w:val="0"/>
          <w:sz w:val="24"/>
          <w:szCs w:val="24"/>
          <w:lang w:eastAsia="en-GB"/>
          <w14:ligatures w14:val="none"/>
        </w:rPr>
        <w:t>legislation.</w:t>
      </w:r>
    </w:p>
    <w:p w14:paraId="4267B4A1" w14:textId="77777777" w:rsidR="00E34DE0" w:rsidRDefault="00E34DE0"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050255AB" w14:textId="3FA72F4C" w:rsidR="00CE1787" w:rsidRPr="00F0153A" w:rsidRDefault="00CE1787" w:rsidP="003417BA">
      <w:pPr>
        <w:spacing w:after="0" w:line="240" w:lineRule="auto"/>
        <w:rPr>
          <w:rFonts w:ascii="Arial" w:eastAsia="Times New Roman" w:hAnsi="Arial" w:cs="Arial"/>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Governance Structure</w:t>
      </w:r>
    </w:p>
    <w:p w14:paraId="6AD639A2" w14:textId="77777777" w:rsidR="00F0153A" w:rsidRPr="00F0153A" w:rsidRDefault="00F0153A" w:rsidP="003417BA">
      <w:pPr>
        <w:spacing w:after="0" w:line="240" w:lineRule="auto"/>
        <w:rPr>
          <w:rFonts w:ascii="Arial" w:eastAsia="Times New Roman" w:hAnsi="Arial" w:cs="Arial"/>
          <w:color w:val="000000" w:themeColor="text1"/>
          <w:kern w:val="0"/>
          <w:sz w:val="24"/>
          <w:szCs w:val="24"/>
          <w:lang w:eastAsia="en-GB"/>
          <w14:ligatures w14:val="none"/>
        </w:rPr>
      </w:pPr>
    </w:p>
    <w:p w14:paraId="116945DC" w14:textId="77777777" w:rsidR="00CF1128" w:rsidRDefault="00F0153A" w:rsidP="003417BA">
      <w:pPr>
        <w:spacing w:after="0" w:line="240" w:lineRule="auto"/>
        <w:rPr>
          <w:rFonts w:ascii="Arial" w:eastAsia="Times New Roman" w:hAnsi="Arial" w:cs="Arial"/>
          <w:color w:val="000000" w:themeColor="text1"/>
          <w:kern w:val="0"/>
          <w:sz w:val="24"/>
          <w:szCs w:val="24"/>
          <w:lang w:eastAsia="en-GB"/>
          <w14:ligatures w14:val="none"/>
        </w:rPr>
      </w:pPr>
      <w:r w:rsidRPr="00F0153A">
        <w:rPr>
          <w:rFonts w:ascii="Arial" w:eastAsia="Times New Roman" w:hAnsi="Arial" w:cs="Arial"/>
          <w:color w:val="000000" w:themeColor="text1"/>
          <w:kern w:val="0"/>
          <w:sz w:val="24"/>
          <w:szCs w:val="24"/>
          <w:lang w:eastAsia="en-GB"/>
          <w14:ligatures w14:val="none"/>
        </w:rPr>
        <w:t>8.</w:t>
      </w:r>
      <w:r w:rsidRPr="00F0153A">
        <w:rPr>
          <w:rFonts w:ascii="Arial" w:eastAsia="Times New Roman" w:hAnsi="Arial" w:cs="Arial"/>
          <w:color w:val="000000" w:themeColor="text1"/>
          <w:kern w:val="0"/>
          <w:sz w:val="24"/>
          <w:szCs w:val="24"/>
          <w:lang w:eastAsia="en-GB"/>
          <w14:ligatures w14:val="none"/>
        </w:rPr>
        <w:tab/>
      </w:r>
      <w:r w:rsidR="00D973A5">
        <w:rPr>
          <w:rFonts w:ascii="Arial" w:eastAsia="Times New Roman" w:hAnsi="Arial" w:cs="Arial"/>
          <w:color w:val="000000" w:themeColor="text1"/>
          <w:kern w:val="0"/>
          <w:sz w:val="24"/>
          <w:szCs w:val="24"/>
          <w:lang w:eastAsia="en-GB"/>
          <w14:ligatures w14:val="none"/>
        </w:rPr>
        <w:t xml:space="preserve">The following </w:t>
      </w:r>
      <w:r w:rsidR="00900169">
        <w:rPr>
          <w:rFonts w:ascii="Arial" w:eastAsia="Times New Roman" w:hAnsi="Arial" w:cs="Arial"/>
          <w:color w:val="000000" w:themeColor="text1"/>
          <w:kern w:val="0"/>
          <w:sz w:val="24"/>
          <w:szCs w:val="24"/>
          <w:lang w:eastAsia="en-GB"/>
          <w14:ligatures w14:val="none"/>
        </w:rPr>
        <w:t xml:space="preserve">hold key responsibilities </w:t>
      </w:r>
      <w:r w:rsidR="00CF1128">
        <w:rPr>
          <w:rFonts w:ascii="Arial" w:eastAsia="Times New Roman" w:hAnsi="Arial" w:cs="Arial"/>
          <w:color w:val="000000" w:themeColor="text1"/>
          <w:kern w:val="0"/>
          <w:sz w:val="24"/>
          <w:szCs w:val="24"/>
          <w:lang w:eastAsia="en-GB"/>
          <w14:ligatures w14:val="none"/>
        </w:rPr>
        <w:t>in delivering Modern Slavery protections and implementing this statement:</w:t>
      </w:r>
    </w:p>
    <w:p w14:paraId="1F153918" w14:textId="77777777" w:rsidR="00CF1128" w:rsidRDefault="00CF1128" w:rsidP="003417BA">
      <w:pPr>
        <w:spacing w:after="0" w:line="240" w:lineRule="auto"/>
        <w:rPr>
          <w:rFonts w:ascii="Arial" w:eastAsia="Times New Roman" w:hAnsi="Arial" w:cs="Arial"/>
          <w:color w:val="000000" w:themeColor="text1"/>
          <w:kern w:val="0"/>
          <w:sz w:val="24"/>
          <w:szCs w:val="24"/>
          <w:lang w:eastAsia="en-GB"/>
          <w14:ligatures w14:val="none"/>
        </w:rPr>
      </w:pPr>
    </w:p>
    <w:p w14:paraId="10298552" w14:textId="7945FDEF" w:rsidR="00F0153A" w:rsidRDefault="003F0F03" w:rsidP="00CF1128">
      <w:pPr>
        <w:spacing w:after="0" w:line="240" w:lineRule="auto"/>
        <w:ind w:left="720"/>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a.</w:t>
      </w:r>
      <w:r>
        <w:rPr>
          <w:rFonts w:ascii="Arial" w:eastAsia="Times New Roman" w:hAnsi="Arial" w:cs="Arial"/>
          <w:color w:val="000000" w:themeColor="text1"/>
          <w:kern w:val="0"/>
          <w:sz w:val="24"/>
          <w:szCs w:val="24"/>
          <w:lang w:eastAsia="en-GB"/>
          <w14:ligatures w14:val="none"/>
        </w:rPr>
        <w:tab/>
        <w:t xml:space="preserve">Trustee Safeguarding Lead, providing oversight and reporting to the Board of </w:t>
      </w:r>
      <w:r w:rsidR="4F5FB833">
        <w:rPr>
          <w:rFonts w:ascii="Arial" w:eastAsia="Times New Roman" w:hAnsi="Arial" w:cs="Arial"/>
          <w:color w:val="000000" w:themeColor="text1"/>
          <w:kern w:val="0"/>
          <w:sz w:val="24"/>
          <w:szCs w:val="24"/>
          <w:lang w:eastAsia="en-GB"/>
          <w14:ligatures w14:val="none"/>
        </w:rPr>
        <w:t>T</w:t>
      </w:r>
      <w:r>
        <w:rPr>
          <w:rFonts w:ascii="Arial" w:eastAsia="Times New Roman" w:hAnsi="Arial" w:cs="Arial"/>
          <w:color w:val="000000" w:themeColor="text1"/>
          <w:kern w:val="0"/>
          <w:sz w:val="24"/>
          <w:szCs w:val="24"/>
          <w:lang w:eastAsia="en-GB"/>
          <w14:ligatures w14:val="none"/>
        </w:rPr>
        <w:t>rustees.</w:t>
      </w:r>
    </w:p>
    <w:p w14:paraId="05FCF047" w14:textId="77777777" w:rsidR="003F0F03" w:rsidRDefault="003F0F03" w:rsidP="00CF1128">
      <w:pPr>
        <w:spacing w:after="0" w:line="240" w:lineRule="auto"/>
        <w:ind w:left="720"/>
        <w:rPr>
          <w:rFonts w:ascii="Arial" w:eastAsia="Times New Roman" w:hAnsi="Arial" w:cs="Arial"/>
          <w:color w:val="000000" w:themeColor="text1"/>
          <w:kern w:val="0"/>
          <w:sz w:val="24"/>
          <w:szCs w:val="24"/>
          <w:lang w:eastAsia="en-GB"/>
          <w14:ligatures w14:val="none"/>
        </w:rPr>
      </w:pPr>
    </w:p>
    <w:p w14:paraId="459D3293" w14:textId="346980C6" w:rsidR="00CE1787" w:rsidRDefault="003F0F03" w:rsidP="005A655A">
      <w:pPr>
        <w:spacing w:after="0" w:line="240" w:lineRule="auto"/>
        <w:ind w:left="720"/>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b.</w:t>
      </w:r>
      <w:r>
        <w:rPr>
          <w:rFonts w:ascii="Arial" w:eastAsia="Times New Roman" w:hAnsi="Arial" w:cs="Arial"/>
          <w:color w:val="000000" w:themeColor="text1"/>
          <w:kern w:val="0"/>
          <w:sz w:val="24"/>
          <w:szCs w:val="24"/>
          <w:lang w:eastAsia="en-GB"/>
          <w14:ligatures w14:val="none"/>
        </w:rPr>
        <w:tab/>
      </w:r>
      <w:r w:rsidR="005A655A">
        <w:rPr>
          <w:rFonts w:ascii="Arial" w:eastAsia="Times New Roman" w:hAnsi="Arial" w:cs="Arial"/>
          <w:color w:val="000000" w:themeColor="text1"/>
          <w:kern w:val="0"/>
          <w:sz w:val="24"/>
          <w:szCs w:val="24"/>
          <w:lang w:eastAsia="en-GB"/>
          <w14:ligatures w14:val="none"/>
        </w:rPr>
        <w:t>Chief Corporate and Risk Officer</w:t>
      </w:r>
      <w:r w:rsidR="0073278B">
        <w:rPr>
          <w:rFonts w:ascii="Arial" w:eastAsia="Times New Roman" w:hAnsi="Arial" w:cs="Arial"/>
          <w:color w:val="000000" w:themeColor="text1"/>
          <w:kern w:val="0"/>
          <w:sz w:val="24"/>
          <w:szCs w:val="24"/>
          <w:lang w:eastAsia="en-GB"/>
          <w14:ligatures w14:val="none"/>
        </w:rPr>
        <w:t xml:space="preserve"> (CCRO)</w:t>
      </w:r>
      <w:r w:rsidR="005A655A">
        <w:rPr>
          <w:rFonts w:ascii="Arial" w:eastAsia="Times New Roman" w:hAnsi="Arial" w:cs="Arial"/>
          <w:color w:val="000000" w:themeColor="text1"/>
          <w:kern w:val="0"/>
          <w:sz w:val="24"/>
          <w:szCs w:val="24"/>
          <w:lang w:eastAsia="en-GB"/>
          <w14:ligatures w14:val="none"/>
        </w:rPr>
        <w:t xml:space="preserve">, providing the </w:t>
      </w:r>
      <w:r w:rsidR="00CE1787" w:rsidRPr="003417BA">
        <w:rPr>
          <w:rFonts w:ascii="Arial" w:eastAsia="Times New Roman" w:hAnsi="Arial" w:cs="Arial"/>
          <w:color w:val="000000" w:themeColor="text1"/>
          <w:kern w:val="0"/>
          <w:sz w:val="24"/>
          <w:szCs w:val="24"/>
          <w:lang w:eastAsia="en-GB"/>
          <w14:ligatures w14:val="none"/>
        </w:rPr>
        <w:t>organisational lead on Modern Slavery and Human Trafficking</w:t>
      </w:r>
      <w:r w:rsidR="0073278B">
        <w:rPr>
          <w:rFonts w:ascii="Arial" w:eastAsia="Times New Roman" w:hAnsi="Arial" w:cs="Arial"/>
          <w:color w:val="000000" w:themeColor="text1"/>
          <w:kern w:val="0"/>
          <w:sz w:val="24"/>
          <w:szCs w:val="24"/>
          <w:lang w:eastAsia="en-GB"/>
          <w14:ligatures w14:val="none"/>
        </w:rPr>
        <w:t>.</w:t>
      </w:r>
    </w:p>
    <w:p w14:paraId="54DB1ACA" w14:textId="77777777" w:rsidR="0073278B" w:rsidRDefault="0073278B" w:rsidP="005A655A">
      <w:pPr>
        <w:spacing w:after="0" w:line="240" w:lineRule="auto"/>
        <w:ind w:left="720"/>
        <w:rPr>
          <w:rFonts w:ascii="Arial" w:eastAsia="Times New Roman" w:hAnsi="Arial" w:cs="Arial"/>
          <w:color w:val="000000" w:themeColor="text1"/>
          <w:kern w:val="0"/>
          <w:sz w:val="24"/>
          <w:szCs w:val="24"/>
          <w:lang w:eastAsia="en-GB"/>
          <w14:ligatures w14:val="none"/>
        </w:rPr>
      </w:pPr>
    </w:p>
    <w:p w14:paraId="2784D58A" w14:textId="4FA384BE" w:rsidR="0073278B" w:rsidRDefault="0073278B" w:rsidP="005A655A">
      <w:pPr>
        <w:spacing w:after="0" w:line="240" w:lineRule="auto"/>
        <w:ind w:left="720"/>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c.</w:t>
      </w:r>
      <w:r>
        <w:rPr>
          <w:rFonts w:ascii="Arial" w:eastAsia="Times New Roman" w:hAnsi="Arial" w:cs="Arial"/>
          <w:color w:val="000000" w:themeColor="text1"/>
          <w:kern w:val="0"/>
          <w:sz w:val="24"/>
          <w:szCs w:val="24"/>
          <w:lang w:eastAsia="en-GB"/>
          <w14:ligatures w14:val="none"/>
        </w:rPr>
        <w:tab/>
        <w:t xml:space="preserve">Group Safeguarding </w:t>
      </w:r>
      <w:r w:rsidR="005524FB">
        <w:rPr>
          <w:rFonts w:ascii="Arial" w:eastAsia="Times New Roman" w:hAnsi="Arial" w:cs="Arial"/>
          <w:color w:val="000000" w:themeColor="text1"/>
          <w:kern w:val="0"/>
          <w:sz w:val="24"/>
          <w:szCs w:val="24"/>
          <w:lang w:eastAsia="en-GB"/>
          <w14:ligatures w14:val="none"/>
        </w:rPr>
        <w:t>L</w:t>
      </w:r>
      <w:r>
        <w:rPr>
          <w:rFonts w:ascii="Arial" w:eastAsia="Times New Roman" w:hAnsi="Arial" w:cs="Arial"/>
          <w:color w:val="000000" w:themeColor="text1"/>
          <w:kern w:val="0"/>
          <w:sz w:val="24"/>
          <w:szCs w:val="24"/>
          <w:lang w:eastAsia="en-GB"/>
          <w14:ligatures w14:val="none"/>
        </w:rPr>
        <w:t>ead</w:t>
      </w:r>
      <w:r w:rsidR="005524FB">
        <w:rPr>
          <w:rFonts w:ascii="Arial" w:eastAsia="Times New Roman" w:hAnsi="Arial" w:cs="Arial"/>
          <w:color w:val="000000" w:themeColor="text1"/>
          <w:kern w:val="0"/>
          <w:sz w:val="24"/>
          <w:szCs w:val="24"/>
          <w:lang w:eastAsia="en-GB"/>
          <w14:ligatures w14:val="none"/>
        </w:rPr>
        <w:t xml:space="preserve">, providing detailed Line 2 oversight, direction and support to </w:t>
      </w:r>
      <w:r w:rsidR="009E2BFF">
        <w:rPr>
          <w:rFonts w:ascii="Arial" w:eastAsia="Times New Roman" w:hAnsi="Arial" w:cs="Arial"/>
          <w:color w:val="000000" w:themeColor="text1"/>
          <w:kern w:val="0"/>
          <w:sz w:val="24"/>
          <w:szCs w:val="24"/>
          <w:lang w:eastAsia="en-GB"/>
          <w14:ligatures w14:val="none"/>
        </w:rPr>
        <w:t>the organisation on behalf of the CCRO.</w:t>
      </w:r>
    </w:p>
    <w:p w14:paraId="58754F79" w14:textId="77777777" w:rsidR="009E2BFF" w:rsidRDefault="009E2BFF" w:rsidP="005A655A">
      <w:pPr>
        <w:spacing w:after="0" w:line="240" w:lineRule="auto"/>
        <w:ind w:left="720"/>
        <w:rPr>
          <w:rFonts w:ascii="Arial" w:eastAsia="Times New Roman" w:hAnsi="Arial" w:cs="Arial"/>
          <w:color w:val="000000" w:themeColor="text1"/>
          <w:kern w:val="0"/>
          <w:sz w:val="24"/>
          <w:szCs w:val="24"/>
          <w:lang w:eastAsia="en-GB"/>
          <w14:ligatures w14:val="none"/>
        </w:rPr>
      </w:pPr>
    </w:p>
    <w:p w14:paraId="553F3BEF" w14:textId="6E2CD43B" w:rsidR="00CD758E" w:rsidRDefault="009E2BFF" w:rsidP="009E2BFF">
      <w:pPr>
        <w:spacing w:after="0" w:line="240" w:lineRule="auto"/>
        <w:ind w:left="720"/>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d.</w:t>
      </w:r>
      <w:r>
        <w:rPr>
          <w:rFonts w:ascii="Arial" w:eastAsia="Times New Roman" w:hAnsi="Arial" w:cs="Arial"/>
          <w:color w:val="000000" w:themeColor="text1"/>
          <w:kern w:val="0"/>
          <w:sz w:val="24"/>
          <w:szCs w:val="24"/>
          <w:lang w:eastAsia="en-GB"/>
          <w14:ligatures w14:val="none"/>
        </w:rPr>
        <w:tab/>
      </w:r>
      <w:r w:rsidR="00EA05E0" w:rsidRPr="003417BA">
        <w:rPr>
          <w:rFonts w:ascii="Arial" w:eastAsia="Times New Roman" w:hAnsi="Arial" w:cs="Arial"/>
          <w:color w:val="000000" w:themeColor="text1"/>
          <w:kern w:val="0"/>
          <w:sz w:val="24"/>
          <w:szCs w:val="24"/>
          <w:lang w:eastAsia="en-GB"/>
          <w14:ligatures w14:val="none"/>
        </w:rPr>
        <w:t>D</w:t>
      </w:r>
      <w:r w:rsidR="00CD758E" w:rsidRPr="003417BA">
        <w:rPr>
          <w:rFonts w:ascii="Arial" w:eastAsia="Times New Roman" w:hAnsi="Arial" w:cs="Arial"/>
          <w:color w:val="000000" w:themeColor="text1"/>
          <w:kern w:val="0"/>
          <w:sz w:val="24"/>
          <w:szCs w:val="24"/>
          <w:lang w:eastAsia="en-GB"/>
          <w14:ligatures w14:val="none"/>
        </w:rPr>
        <w:t>esignated Leads for safeguarding at directorate level.</w:t>
      </w:r>
    </w:p>
    <w:p w14:paraId="22A92652" w14:textId="77777777" w:rsidR="00D520F6" w:rsidRPr="003417BA" w:rsidRDefault="00D520F6" w:rsidP="009E2BFF">
      <w:pPr>
        <w:spacing w:after="0" w:line="240" w:lineRule="auto"/>
        <w:ind w:left="720"/>
        <w:rPr>
          <w:rFonts w:ascii="Arial" w:eastAsia="Times New Roman" w:hAnsi="Arial" w:cs="Arial"/>
          <w:color w:val="000000" w:themeColor="text1"/>
          <w:kern w:val="0"/>
          <w:sz w:val="24"/>
          <w:szCs w:val="24"/>
          <w:lang w:eastAsia="en-GB"/>
          <w14:ligatures w14:val="none"/>
        </w:rPr>
      </w:pPr>
    </w:p>
    <w:p w14:paraId="3065551D" w14:textId="53E87AE4" w:rsidR="00CE1787" w:rsidRPr="003417BA" w:rsidRDefault="00D520F6" w:rsidP="00D520F6">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9.</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Our work in relation to Modern Slavery is supported and guided within the following policies:</w:t>
      </w:r>
    </w:p>
    <w:p w14:paraId="3A7F17A5" w14:textId="77777777" w:rsidR="00CE1787" w:rsidRPr="003417BA" w:rsidRDefault="00CE1787" w:rsidP="003417BA">
      <w:pPr>
        <w:spacing w:after="0" w:line="240" w:lineRule="auto"/>
        <w:ind w:left="1440"/>
        <w:textAlignment w:val="baseline"/>
        <w:rPr>
          <w:rFonts w:ascii="Arial" w:eastAsia="Times New Roman" w:hAnsi="Arial" w:cs="Arial"/>
          <w:color w:val="000000" w:themeColor="text1"/>
          <w:kern w:val="0"/>
          <w:sz w:val="24"/>
          <w:szCs w:val="24"/>
          <w:lang w:eastAsia="en-GB"/>
          <w14:ligatures w14:val="none"/>
        </w:rPr>
      </w:pPr>
    </w:p>
    <w:p w14:paraId="38BAF42D" w14:textId="51463A15" w:rsidR="00CE1787" w:rsidRDefault="00DE27A4" w:rsidP="00173271">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a.</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Shaw Trust Safeguarding Policy and Framework.</w:t>
      </w:r>
    </w:p>
    <w:p w14:paraId="420274A2" w14:textId="77777777" w:rsidR="00DE27A4" w:rsidRPr="003417BA" w:rsidRDefault="00DE27A4" w:rsidP="00173271">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18AEB42F" w14:textId="1E40DC74" w:rsidR="00CE1787" w:rsidRPr="003417BA" w:rsidRDefault="00DE27A4" w:rsidP="00173271">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b.</w:t>
      </w:r>
      <w:r>
        <w:rPr>
          <w:rFonts w:ascii="Arial" w:eastAsia="Times New Roman" w:hAnsi="Arial" w:cs="Arial"/>
          <w:color w:val="000000" w:themeColor="text1"/>
          <w:kern w:val="0"/>
          <w:sz w:val="24"/>
          <w:szCs w:val="24"/>
          <w:lang w:eastAsia="en-GB"/>
          <w14:ligatures w14:val="none"/>
        </w:rPr>
        <w:tab/>
        <w:t xml:space="preserve">Shaw Trust </w:t>
      </w:r>
      <w:r w:rsidR="00CE1787" w:rsidRPr="003417BA">
        <w:rPr>
          <w:rFonts w:ascii="Arial" w:eastAsia="Times New Roman" w:hAnsi="Arial" w:cs="Arial"/>
          <w:color w:val="000000" w:themeColor="text1"/>
          <w:kern w:val="0"/>
          <w:sz w:val="24"/>
          <w:szCs w:val="24"/>
          <w:lang w:eastAsia="en-GB"/>
          <w14:ligatures w14:val="none"/>
        </w:rPr>
        <w:t>Safer Recruitment Policy.</w:t>
      </w:r>
    </w:p>
    <w:p w14:paraId="5174CCAB" w14:textId="77777777" w:rsidR="00C50419" w:rsidRPr="003417BA" w:rsidRDefault="00C50419"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01432A7F" w14:textId="53688F12" w:rsidR="00CE1787" w:rsidRPr="003417BA" w:rsidRDefault="001274AF"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10.</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Policy, </w:t>
      </w:r>
      <w:r w:rsidR="0B82AF08" w:rsidRPr="003417BA">
        <w:rPr>
          <w:rFonts w:ascii="Arial" w:eastAsia="Times New Roman" w:hAnsi="Arial" w:cs="Arial"/>
          <w:color w:val="000000" w:themeColor="text1"/>
          <w:kern w:val="0"/>
          <w:sz w:val="24"/>
          <w:szCs w:val="24"/>
          <w:lang w:eastAsia="en-GB"/>
          <w14:ligatures w14:val="none"/>
        </w:rPr>
        <w:t>performance,</w:t>
      </w:r>
      <w:r w:rsidR="00CE1787" w:rsidRPr="003417BA">
        <w:rPr>
          <w:rFonts w:ascii="Arial" w:eastAsia="Times New Roman" w:hAnsi="Arial" w:cs="Arial"/>
          <w:color w:val="000000" w:themeColor="text1"/>
          <w:kern w:val="0"/>
          <w:sz w:val="24"/>
          <w:szCs w:val="24"/>
          <w:lang w:eastAsia="en-GB"/>
          <w14:ligatures w14:val="none"/>
        </w:rPr>
        <w:t xml:space="preserve"> and risk </w:t>
      </w:r>
      <w:r w:rsidR="009E1F1C">
        <w:rPr>
          <w:rFonts w:ascii="Arial" w:eastAsia="Times New Roman" w:hAnsi="Arial" w:cs="Arial"/>
          <w:color w:val="000000" w:themeColor="text1"/>
          <w:kern w:val="0"/>
          <w:sz w:val="24"/>
          <w:szCs w:val="24"/>
          <w:lang w:eastAsia="en-GB"/>
          <w14:ligatures w14:val="none"/>
        </w:rPr>
        <w:t xml:space="preserve">are developed, </w:t>
      </w:r>
      <w:r w:rsidR="00CE1787" w:rsidRPr="003417BA">
        <w:rPr>
          <w:rFonts w:ascii="Arial" w:eastAsia="Times New Roman" w:hAnsi="Arial" w:cs="Arial"/>
          <w:color w:val="000000" w:themeColor="text1"/>
          <w:kern w:val="0"/>
          <w:sz w:val="24"/>
          <w:szCs w:val="24"/>
          <w:lang w:eastAsia="en-GB"/>
          <w14:ligatures w14:val="none"/>
        </w:rPr>
        <w:t>reported and monitored through the following framework</w:t>
      </w:r>
      <w:r w:rsidR="009E1F1C">
        <w:rPr>
          <w:rFonts w:ascii="Arial" w:eastAsia="Times New Roman" w:hAnsi="Arial" w:cs="Arial"/>
          <w:color w:val="000000" w:themeColor="text1"/>
          <w:kern w:val="0"/>
          <w:sz w:val="24"/>
          <w:szCs w:val="24"/>
          <w:lang w:eastAsia="en-GB"/>
          <w14:ligatures w14:val="none"/>
        </w:rPr>
        <w:t>:</w:t>
      </w:r>
    </w:p>
    <w:p w14:paraId="434B5159" w14:textId="7FFE1DF0" w:rsidR="00CE1787" w:rsidRPr="009E1F1C" w:rsidRDefault="00C2366D" w:rsidP="009E1F1C">
      <w:pPr>
        <w:spacing w:after="0" w:line="240" w:lineRule="auto"/>
        <w:textAlignment w:val="baseline"/>
        <w:rPr>
          <w:rFonts w:ascii="Arial" w:eastAsia="Times New Roman" w:hAnsi="Arial" w:cs="Arial"/>
          <w:color w:val="000000" w:themeColor="text1"/>
          <w:kern w:val="0"/>
          <w:sz w:val="24"/>
          <w:szCs w:val="24"/>
          <w:lang w:eastAsia="en-GB"/>
          <w14:ligatures w14:val="none"/>
        </w:rPr>
      </w:pPr>
      <w:r w:rsidRPr="003417BA">
        <w:rPr>
          <w:rFonts w:ascii="Arial" w:hAnsi="Arial" w:cs="Arial"/>
          <w:noProof/>
          <w:color w:val="000000" w:themeColor="text1"/>
          <w:sz w:val="24"/>
          <w:szCs w:val="24"/>
        </w:rPr>
        <w:drawing>
          <wp:inline distT="0" distB="0" distL="0" distR="0" wp14:anchorId="60D80593" wp14:editId="24B10F78">
            <wp:extent cx="5486400" cy="1250950"/>
            <wp:effectExtent l="0" t="0" r="19050" b="0"/>
            <wp:docPr id="385879278" name="Diagram 1" descr="Illustration of the framework described in the line above. It details Operational Safeguarding Group with an arrow to Strategic Safeguarding Group, an arrow to Audit and Risk Committee and an arrow to Board of Trustee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CE1787" w:rsidRPr="003417BA">
        <w:rPr>
          <w:rFonts w:ascii="Arial" w:eastAsia="Times New Roman" w:hAnsi="Arial" w:cs="Arial"/>
          <w:b/>
          <w:bCs/>
          <w:color w:val="000000" w:themeColor="text1"/>
          <w:kern w:val="0"/>
          <w:sz w:val="24"/>
          <w:szCs w:val="24"/>
          <w:lang w:eastAsia="en-GB"/>
          <w14:ligatures w14:val="none"/>
        </w:rPr>
        <w:t>Responsible Recruitment</w:t>
      </w:r>
    </w:p>
    <w:p w14:paraId="7FDBD2DC" w14:textId="77777777" w:rsidR="009E1F1C" w:rsidRDefault="009E1F1C"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3B7CA813" w14:textId="6956069C" w:rsidR="00CE1787" w:rsidRDefault="009E1F1C"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11.</w:t>
      </w:r>
      <w:r>
        <w:rPr>
          <w:rFonts w:ascii="Arial" w:eastAsia="Times New Roman" w:hAnsi="Arial" w:cs="Arial"/>
          <w:color w:val="000000" w:themeColor="text1"/>
          <w:kern w:val="0"/>
          <w:sz w:val="24"/>
          <w:szCs w:val="24"/>
          <w:lang w:eastAsia="en-GB"/>
          <w14:ligatures w14:val="none"/>
        </w:rPr>
        <w:tab/>
      </w:r>
      <w:r w:rsidR="00D2386A">
        <w:rPr>
          <w:rFonts w:ascii="Arial" w:eastAsia="Times New Roman" w:hAnsi="Arial" w:cs="Arial"/>
          <w:color w:val="000000" w:themeColor="text1"/>
          <w:kern w:val="0"/>
          <w:sz w:val="24"/>
          <w:szCs w:val="24"/>
          <w:lang w:eastAsia="en-GB"/>
          <w14:ligatures w14:val="none"/>
        </w:rPr>
        <w:t xml:space="preserve">A </w:t>
      </w:r>
      <w:r w:rsidR="00CE1787" w:rsidRPr="003417BA">
        <w:rPr>
          <w:rFonts w:ascii="Arial" w:eastAsia="Times New Roman" w:hAnsi="Arial" w:cs="Arial"/>
          <w:color w:val="000000" w:themeColor="text1"/>
          <w:kern w:val="0"/>
          <w:sz w:val="24"/>
          <w:szCs w:val="24"/>
          <w:lang w:eastAsia="en-GB"/>
          <w14:ligatures w14:val="none"/>
        </w:rPr>
        <w:t>Safer Recruitment Policy</w:t>
      </w:r>
      <w:r w:rsidR="00D2386A">
        <w:rPr>
          <w:rFonts w:ascii="Arial" w:eastAsia="Times New Roman" w:hAnsi="Arial" w:cs="Arial"/>
          <w:color w:val="000000" w:themeColor="text1"/>
          <w:kern w:val="0"/>
          <w:sz w:val="24"/>
          <w:szCs w:val="24"/>
          <w:lang w:eastAsia="en-GB"/>
          <w14:ligatures w14:val="none"/>
        </w:rPr>
        <w:t xml:space="preserve"> is in place that enshrines</w:t>
      </w:r>
      <w:r w:rsidR="00CE1787" w:rsidRPr="003417BA">
        <w:rPr>
          <w:rFonts w:ascii="Arial" w:eastAsia="Times New Roman" w:hAnsi="Arial" w:cs="Arial"/>
          <w:color w:val="000000" w:themeColor="text1"/>
          <w:kern w:val="0"/>
          <w:sz w:val="24"/>
          <w:szCs w:val="24"/>
          <w:lang w:eastAsia="en-GB"/>
          <w14:ligatures w14:val="none"/>
        </w:rPr>
        <w:t xml:space="preserve"> the following:</w:t>
      </w:r>
    </w:p>
    <w:p w14:paraId="58BF1F10" w14:textId="77777777" w:rsidR="00C97373" w:rsidRPr="003417BA" w:rsidRDefault="00C9737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3848AFE1" w14:textId="244889EE" w:rsidR="00CE1787" w:rsidRDefault="00D2386A"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a.</w:t>
      </w:r>
      <w:r>
        <w:rPr>
          <w:rFonts w:ascii="Arial" w:eastAsia="Times New Roman" w:hAnsi="Arial" w:cs="Arial"/>
          <w:color w:val="000000" w:themeColor="text1"/>
          <w:kern w:val="0"/>
          <w:sz w:val="24"/>
          <w:szCs w:val="24"/>
          <w:lang w:eastAsia="en-GB"/>
          <w14:ligatures w14:val="none"/>
        </w:rPr>
        <w:tab/>
        <w:t xml:space="preserve">Shaw Trust will </w:t>
      </w:r>
      <w:r w:rsidR="00CE1787" w:rsidRPr="003417BA">
        <w:rPr>
          <w:rFonts w:ascii="Arial" w:eastAsia="Times New Roman" w:hAnsi="Arial" w:cs="Arial"/>
          <w:color w:val="000000" w:themeColor="text1"/>
          <w:kern w:val="0"/>
          <w:sz w:val="24"/>
          <w:szCs w:val="24"/>
          <w:lang w:eastAsia="en-GB"/>
          <w14:ligatures w14:val="none"/>
        </w:rPr>
        <w:t xml:space="preserve">only use recruitment agencies who are on </w:t>
      </w:r>
      <w:r>
        <w:rPr>
          <w:rFonts w:ascii="Arial" w:eastAsia="Times New Roman" w:hAnsi="Arial" w:cs="Arial"/>
          <w:color w:val="000000" w:themeColor="text1"/>
          <w:kern w:val="0"/>
          <w:sz w:val="24"/>
          <w:szCs w:val="24"/>
          <w:lang w:eastAsia="en-GB"/>
          <w14:ligatures w14:val="none"/>
        </w:rPr>
        <w:t xml:space="preserve">its </w:t>
      </w:r>
      <w:r w:rsidR="00CE1787" w:rsidRPr="003417BA">
        <w:rPr>
          <w:rFonts w:ascii="Arial" w:eastAsia="Times New Roman" w:hAnsi="Arial" w:cs="Arial"/>
          <w:color w:val="000000" w:themeColor="text1"/>
          <w:kern w:val="0"/>
          <w:sz w:val="24"/>
          <w:szCs w:val="24"/>
          <w:lang w:eastAsia="en-GB"/>
          <w14:ligatures w14:val="none"/>
        </w:rPr>
        <w:t xml:space="preserve">preferred supplier list and have gone through </w:t>
      </w:r>
      <w:r>
        <w:rPr>
          <w:rFonts w:ascii="Arial" w:eastAsia="Times New Roman" w:hAnsi="Arial" w:cs="Arial"/>
          <w:color w:val="000000" w:themeColor="text1"/>
          <w:kern w:val="0"/>
          <w:sz w:val="24"/>
          <w:szCs w:val="24"/>
          <w:lang w:eastAsia="en-GB"/>
          <w14:ligatures w14:val="none"/>
        </w:rPr>
        <w:t>a</w:t>
      </w:r>
      <w:r w:rsidR="00CE1787" w:rsidRPr="003417BA">
        <w:rPr>
          <w:rFonts w:ascii="Arial" w:eastAsia="Times New Roman" w:hAnsi="Arial" w:cs="Arial"/>
          <w:color w:val="000000" w:themeColor="text1"/>
          <w:kern w:val="0"/>
          <w:sz w:val="24"/>
          <w:szCs w:val="24"/>
          <w:lang w:eastAsia="en-GB"/>
          <w14:ligatures w14:val="none"/>
        </w:rPr>
        <w:t xml:space="preserve"> due diligence process.</w:t>
      </w:r>
    </w:p>
    <w:p w14:paraId="49B731B2" w14:textId="77777777" w:rsidR="00D2386A" w:rsidRPr="003417BA" w:rsidRDefault="00D2386A"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57900F72" w14:textId="21075FF6" w:rsidR="00CE1787" w:rsidRDefault="00D2386A"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b.</w:t>
      </w:r>
      <w:r>
        <w:rPr>
          <w:rFonts w:ascii="Arial" w:eastAsia="Times New Roman" w:hAnsi="Arial" w:cs="Arial"/>
          <w:color w:val="000000" w:themeColor="text1"/>
          <w:kern w:val="0"/>
          <w:sz w:val="24"/>
          <w:szCs w:val="24"/>
          <w:lang w:eastAsia="en-GB"/>
          <w14:ligatures w14:val="none"/>
        </w:rPr>
        <w:tab/>
        <w:t>There are i</w:t>
      </w:r>
      <w:r w:rsidR="00CE1787" w:rsidRPr="003417BA">
        <w:rPr>
          <w:rFonts w:ascii="Arial" w:eastAsia="Times New Roman" w:hAnsi="Arial" w:cs="Arial"/>
          <w:color w:val="000000" w:themeColor="text1"/>
          <w:kern w:val="0"/>
          <w:sz w:val="24"/>
          <w:szCs w:val="24"/>
          <w:lang w:eastAsia="en-GB"/>
          <w14:ligatures w14:val="none"/>
        </w:rPr>
        <w:t xml:space="preserve">ndependent teams </w:t>
      </w:r>
      <w:r w:rsidR="003B6C86">
        <w:rPr>
          <w:rFonts w:ascii="Arial" w:eastAsia="Times New Roman" w:hAnsi="Arial" w:cs="Arial"/>
          <w:color w:val="000000" w:themeColor="text1"/>
          <w:kern w:val="0"/>
          <w:sz w:val="24"/>
          <w:szCs w:val="24"/>
          <w:lang w:eastAsia="en-GB"/>
          <w14:ligatures w14:val="none"/>
        </w:rPr>
        <w:t xml:space="preserve">that </w:t>
      </w:r>
      <w:r w:rsidR="00CE1787" w:rsidRPr="003417BA">
        <w:rPr>
          <w:rFonts w:ascii="Arial" w:eastAsia="Times New Roman" w:hAnsi="Arial" w:cs="Arial"/>
          <w:color w:val="000000" w:themeColor="text1"/>
          <w:kern w:val="0"/>
          <w:sz w:val="24"/>
          <w:szCs w:val="24"/>
          <w:lang w:eastAsia="en-GB"/>
          <w14:ligatures w14:val="none"/>
        </w:rPr>
        <w:t>employees can contact, e</w:t>
      </w:r>
      <w:r w:rsidR="00EB2759">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g</w:t>
      </w:r>
      <w:r w:rsidR="00EB2759">
        <w:rPr>
          <w:rFonts w:ascii="Arial" w:eastAsia="Times New Roman" w:hAnsi="Arial" w:cs="Arial"/>
          <w:color w:val="000000" w:themeColor="text1"/>
          <w:kern w:val="0"/>
          <w:sz w:val="24"/>
          <w:szCs w:val="24"/>
          <w:lang w:eastAsia="en-GB"/>
          <w14:ligatures w14:val="none"/>
        </w:rPr>
        <w:t>.</w:t>
      </w:r>
      <w:r w:rsidR="003B6C86">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HR Support Services (HRSS) for queries.</w:t>
      </w:r>
    </w:p>
    <w:p w14:paraId="768A622C" w14:textId="77777777" w:rsidR="003B6C86" w:rsidRPr="003417BA" w:rsidRDefault="003B6C86"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4CAD77E8" w14:textId="39D650A4" w:rsidR="00CE1787" w:rsidRDefault="003B6C86"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c.</w:t>
      </w:r>
      <w:r>
        <w:rPr>
          <w:rFonts w:ascii="Arial" w:eastAsia="Times New Roman" w:hAnsi="Arial" w:cs="Arial"/>
          <w:color w:val="000000" w:themeColor="text1"/>
          <w:kern w:val="0"/>
          <w:sz w:val="24"/>
          <w:szCs w:val="24"/>
          <w:lang w:eastAsia="en-GB"/>
          <w14:ligatures w14:val="none"/>
        </w:rPr>
        <w:tab/>
        <w:t xml:space="preserve">Mandating training on </w:t>
      </w:r>
      <w:r w:rsidR="00CE1787" w:rsidRPr="003417BA">
        <w:rPr>
          <w:rFonts w:ascii="Arial" w:eastAsia="Times New Roman" w:hAnsi="Arial" w:cs="Arial"/>
          <w:color w:val="000000" w:themeColor="text1"/>
          <w:kern w:val="0"/>
          <w:sz w:val="24"/>
          <w:szCs w:val="24"/>
          <w:lang w:eastAsia="en-GB"/>
          <w14:ligatures w14:val="none"/>
        </w:rPr>
        <w:t>Safer Recruitment</w:t>
      </w:r>
      <w:r>
        <w:rPr>
          <w:rFonts w:ascii="Arial" w:eastAsia="Times New Roman" w:hAnsi="Arial" w:cs="Arial"/>
          <w:color w:val="000000" w:themeColor="text1"/>
          <w:kern w:val="0"/>
          <w:sz w:val="24"/>
          <w:szCs w:val="24"/>
          <w:lang w:eastAsia="en-GB"/>
          <w14:ligatures w14:val="none"/>
        </w:rPr>
        <w:t xml:space="preserve"> for hiring managers</w:t>
      </w:r>
      <w:r w:rsidR="00CE1787" w:rsidRPr="003417BA">
        <w:rPr>
          <w:rFonts w:ascii="Arial" w:eastAsia="Times New Roman" w:hAnsi="Arial" w:cs="Arial"/>
          <w:color w:val="000000" w:themeColor="text1"/>
          <w:kern w:val="0"/>
          <w:sz w:val="24"/>
          <w:szCs w:val="24"/>
          <w:lang w:eastAsia="en-GB"/>
          <w14:ligatures w14:val="none"/>
        </w:rPr>
        <w:t>.</w:t>
      </w:r>
    </w:p>
    <w:p w14:paraId="55866295" w14:textId="77777777" w:rsidR="003B6C86" w:rsidRPr="003417BA" w:rsidRDefault="003B6C86"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35DDE3E9" w14:textId="1D661E80" w:rsidR="00CE1787" w:rsidRDefault="00CC331E"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d.</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Complet</w:t>
      </w:r>
      <w:r>
        <w:rPr>
          <w:rFonts w:ascii="Arial" w:eastAsia="Times New Roman" w:hAnsi="Arial" w:cs="Arial"/>
          <w:color w:val="000000" w:themeColor="text1"/>
          <w:kern w:val="0"/>
          <w:sz w:val="24"/>
          <w:szCs w:val="24"/>
          <w:lang w:eastAsia="en-GB"/>
          <w14:ligatures w14:val="none"/>
        </w:rPr>
        <w:t xml:space="preserve">ing </w:t>
      </w:r>
      <w:r w:rsidR="00CE1787" w:rsidRPr="003417BA">
        <w:rPr>
          <w:rFonts w:ascii="Arial" w:eastAsia="Times New Roman" w:hAnsi="Arial" w:cs="Arial"/>
          <w:color w:val="000000" w:themeColor="text1"/>
          <w:kern w:val="0"/>
          <w:sz w:val="24"/>
          <w:szCs w:val="24"/>
          <w:lang w:eastAsia="en-GB"/>
          <w14:ligatures w14:val="none"/>
        </w:rPr>
        <w:t>background checks on new joiners</w:t>
      </w:r>
      <w:r>
        <w:rPr>
          <w:rFonts w:ascii="Arial" w:eastAsia="Times New Roman" w:hAnsi="Arial" w:cs="Arial"/>
          <w:color w:val="000000" w:themeColor="text1"/>
          <w:kern w:val="0"/>
          <w:sz w:val="24"/>
          <w:szCs w:val="24"/>
          <w:lang w:eastAsia="en-GB"/>
          <w14:ligatures w14:val="none"/>
        </w:rPr>
        <w:t>, e</w:t>
      </w:r>
      <w:r w:rsidR="00EB2759">
        <w:rPr>
          <w:rFonts w:ascii="Arial" w:eastAsia="Times New Roman" w:hAnsi="Arial" w:cs="Arial"/>
          <w:color w:val="000000" w:themeColor="text1"/>
          <w:kern w:val="0"/>
          <w:sz w:val="24"/>
          <w:szCs w:val="24"/>
          <w:lang w:eastAsia="en-GB"/>
          <w14:ligatures w14:val="none"/>
        </w:rPr>
        <w:t>.</w:t>
      </w:r>
      <w:r>
        <w:rPr>
          <w:rFonts w:ascii="Arial" w:eastAsia="Times New Roman" w:hAnsi="Arial" w:cs="Arial"/>
          <w:color w:val="000000" w:themeColor="text1"/>
          <w:kern w:val="0"/>
          <w:sz w:val="24"/>
          <w:szCs w:val="24"/>
          <w:lang w:eastAsia="en-GB"/>
          <w14:ligatures w14:val="none"/>
        </w:rPr>
        <w:t>g</w:t>
      </w:r>
      <w:r w:rsidR="00EB2759">
        <w:rPr>
          <w:rFonts w:ascii="Arial" w:eastAsia="Times New Roman" w:hAnsi="Arial" w:cs="Arial"/>
          <w:color w:val="000000" w:themeColor="text1"/>
          <w:kern w:val="0"/>
          <w:sz w:val="24"/>
          <w:szCs w:val="24"/>
          <w:lang w:eastAsia="en-GB"/>
          <w14:ligatures w14:val="none"/>
        </w:rPr>
        <w:t>.</w:t>
      </w:r>
      <w:r>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DBS and reference checks.</w:t>
      </w:r>
    </w:p>
    <w:p w14:paraId="01E8D391" w14:textId="77777777" w:rsidR="00CC331E" w:rsidRPr="003417BA" w:rsidRDefault="00CC331E"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1C7D3950" w14:textId="6A5CAC33" w:rsidR="00CE1787" w:rsidRPr="003417BA" w:rsidRDefault="00CC331E" w:rsidP="00C97373">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e.</w:t>
      </w:r>
      <w:r>
        <w:rPr>
          <w:rFonts w:ascii="Arial" w:eastAsia="Times New Roman" w:hAnsi="Arial" w:cs="Arial"/>
          <w:color w:val="000000" w:themeColor="text1"/>
          <w:kern w:val="0"/>
          <w:sz w:val="24"/>
          <w:szCs w:val="24"/>
          <w:lang w:eastAsia="en-GB"/>
          <w14:ligatures w14:val="none"/>
        </w:rPr>
        <w:tab/>
        <w:t>Confirming c</w:t>
      </w:r>
      <w:r w:rsidR="00CE1787" w:rsidRPr="003417BA">
        <w:rPr>
          <w:rFonts w:ascii="Arial" w:eastAsia="Times New Roman" w:hAnsi="Arial" w:cs="Arial"/>
          <w:color w:val="000000" w:themeColor="text1"/>
          <w:kern w:val="0"/>
          <w:sz w:val="24"/>
          <w:szCs w:val="24"/>
          <w:lang w:eastAsia="en-GB"/>
          <w14:ligatures w14:val="none"/>
        </w:rPr>
        <w:t>andidates have the right to work in the UK</w:t>
      </w:r>
      <w:r>
        <w:rPr>
          <w:rFonts w:ascii="Arial" w:eastAsia="Times New Roman" w:hAnsi="Arial" w:cs="Arial"/>
          <w:color w:val="000000" w:themeColor="text1"/>
          <w:kern w:val="0"/>
          <w:sz w:val="24"/>
          <w:szCs w:val="24"/>
          <w:lang w:eastAsia="en-GB"/>
          <w14:ligatures w14:val="none"/>
        </w:rPr>
        <w:t xml:space="preserve">, with a requirement for </w:t>
      </w:r>
      <w:r w:rsidR="00CE1787" w:rsidRPr="003417BA">
        <w:rPr>
          <w:rFonts w:ascii="Arial" w:eastAsia="Times New Roman" w:hAnsi="Arial" w:cs="Arial"/>
          <w:color w:val="000000" w:themeColor="text1"/>
          <w:kern w:val="0"/>
          <w:sz w:val="24"/>
          <w:szCs w:val="24"/>
          <w:lang w:eastAsia="en-GB"/>
          <w14:ligatures w14:val="none"/>
        </w:rPr>
        <w:t>Right</w:t>
      </w:r>
      <w:r>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to</w:t>
      </w:r>
      <w:r>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Work ID </w:t>
      </w:r>
      <w:r w:rsidR="00B463F5">
        <w:rPr>
          <w:rFonts w:ascii="Arial" w:eastAsia="Times New Roman" w:hAnsi="Arial" w:cs="Arial"/>
          <w:color w:val="000000" w:themeColor="text1"/>
          <w:kern w:val="0"/>
          <w:sz w:val="24"/>
          <w:szCs w:val="24"/>
          <w:lang w:eastAsia="en-GB"/>
          <w14:ligatures w14:val="none"/>
        </w:rPr>
        <w:t xml:space="preserve">to be </w:t>
      </w:r>
      <w:r w:rsidR="00CE1787" w:rsidRPr="003417BA">
        <w:rPr>
          <w:rFonts w:ascii="Arial" w:eastAsia="Times New Roman" w:hAnsi="Arial" w:cs="Arial"/>
          <w:color w:val="000000" w:themeColor="text1"/>
          <w:kern w:val="0"/>
          <w:sz w:val="24"/>
          <w:szCs w:val="24"/>
          <w:lang w:eastAsia="en-GB"/>
          <w14:ligatures w14:val="none"/>
        </w:rPr>
        <w:t xml:space="preserve">provided at the offer stage. </w:t>
      </w:r>
      <w:r w:rsidR="00B463F5">
        <w:rPr>
          <w:rFonts w:ascii="Arial" w:eastAsia="Times New Roman" w:hAnsi="Arial" w:cs="Arial"/>
          <w:color w:val="000000" w:themeColor="text1"/>
          <w:kern w:val="0"/>
          <w:sz w:val="24"/>
          <w:szCs w:val="24"/>
          <w:lang w:eastAsia="en-GB"/>
          <w14:ligatures w14:val="none"/>
        </w:rPr>
        <w:t xml:space="preserve">Candidates are </w:t>
      </w:r>
      <w:proofErr w:type="gramStart"/>
      <w:r w:rsidR="00834117">
        <w:rPr>
          <w:rFonts w:ascii="Arial" w:eastAsia="Times New Roman" w:hAnsi="Arial" w:cs="Arial"/>
          <w:color w:val="000000" w:themeColor="text1"/>
          <w:kern w:val="0"/>
          <w:sz w:val="24"/>
          <w:szCs w:val="24"/>
          <w:lang w:eastAsia="en-GB"/>
          <w14:ligatures w14:val="none"/>
        </w:rPr>
        <w:t>auto-</w:t>
      </w:r>
      <w:r w:rsidR="00CE1787" w:rsidRPr="003417BA">
        <w:rPr>
          <w:rFonts w:ascii="Arial" w:eastAsia="Times New Roman" w:hAnsi="Arial" w:cs="Arial"/>
          <w:color w:val="000000" w:themeColor="text1"/>
          <w:kern w:val="0"/>
          <w:sz w:val="24"/>
          <w:szCs w:val="24"/>
          <w:lang w:eastAsia="en-GB"/>
          <w14:ligatures w14:val="none"/>
        </w:rPr>
        <w:t>reject</w:t>
      </w:r>
      <w:r w:rsidR="00B463F5">
        <w:rPr>
          <w:rFonts w:ascii="Arial" w:eastAsia="Times New Roman" w:hAnsi="Arial" w:cs="Arial"/>
          <w:color w:val="000000" w:themeColor="text1"/>
          <w:kern w:val="0"/>
          <w:sz w:val="24"/>
          <w:szCs w:val="24"/>
          <w:lang w:eastAsia="en-GB"/>
          <w14:ligatures w14:val="none"/>
        </w:rPr>
        <w:t>ed</w:t>
      </w:r>
      <w:proofErr w:type="gramEnd"/>
      <w:r w:rsidR="00B463F5">
        <w:rPr>
          <w:rFonts w:ascii="Arial" w:eastAsia="Times New Roman" w:hAnsi="Arial" w:cs="Arial"/>
          <w:color w:val="000000" w:themeColor="text1"/>
          <w:kern w:val="0"/>
          <w:sz w:val="24"/>
          <w:szCs w:val="24"/>
          <w:lang w:eastAsia="en-GB"/>
          <w14:ligatures w14:val="none"/>
        </w:rPr>
        <w:t xml:space="preserve"> at the application stage if they do not confirm they </w:t>
      </w:r>
      <w:r w:rsidR="00CE1787" w:rsidRPr="003417BA">
        <w:rPr>
          <w:rFonts w:ascii="Arial" w:eastAsia="Times New Roman" w:hAnsi="Arial" w:cs="Arial"/>
          <w:color w:val="000000" w:themeColor="text1"/>
          <w:kern w:val="0"/>
          <w:sz w:val="24"/>
          <w:szCs w:val="24"/>
          <w:lang w:eastAsia="en-GB"/>
          <w14:ligatures w14:val="none"/>
        </w:rPr>
        <w:t>have the right to work in the UK.</w:t>
      </w:r>
    </w:p>
    <w:p w14:paraId="53DF1640" w14:textId="77777777" w:rsidR="00C2366D" w:rsidRPr="003417BA" w:rsidRDefault="00C2366D" w:rsidP="003417BA">
      <w:pPr>
        <w:spacing w:after="0" w:line="240" w:lineRule="auto"/>
        <w:ind w:left="1440"/>
        <w:textAlignment w:val="baseline"/>
        <w:rPr>
          <w:rFonts w:ascii="Arial" w:eastAsia="Times New Roman" w:hAnsi="Arial" w:cs="Arial"/>
          <w:color w:val="000000" w:themeColor="text1"/>
          <w:kern w:val="0"/>
          <w:sz w:val="24"/>
          <w:szCs w:val="24"/>
          <w:lang w:eastAsia="en-GB"/>
          <w14:ligatures w14:val="none"/>
        </w:rPr>
      </w:pPr>
    </w:p>
    <w:p w14:paraId="27A07E34" w14:textId="77777777" w:rsidR="00544474" w:rsidRDefault="00544474"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0B0C7979" w14:textId="46C46118" w:rsidR="00CE1787" w:rsidRPr="003417BA" w:rsidRDefault="00CE1787"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Training and Awareness</w:t>
      </w:r>
    </w:p>
    <w:p w14:paraId="14249106" w14:textId="77777777" w:rsidR="0073501B" w:rsidRDefault="0073501B"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789CCE67" w14:textId="20BAC991" w:rsidR="00CE1787" w:rsidRDefault="0073501B"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12.</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All Shaw Trust Staff complete a Modern Slavery training module within the first six months of working with Shaw Trust. The module is reviewed annually by the Group Safeguarding Lead.</w:t>
      </w:r>
    </w:p>
    <w:p w14:paraId="0F7B41F3" w14:textId="77777777" w:rsidR="004F28D1" w:rsidRPr="003417BA" w:rsidRDefault="004F28D1"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32A72F25" w14:textId="431E2843" w:rsidR="00CE1787" w:rsidRDefault="004F28D1"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lastRenderedPageBreak/>
        <w:t>13.</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Training completion is monitored by Shaw Trust Learning and Development Team and reported into </w:t>
      </w:r>
      <w:r w:rsidR="00CF49EF">
        <w:rPr>
          <w:rFonts w:ascii="Arial" w:eastAsia="Times New Roman" w:hAnsi="Arial" w:cs="Arial"/>
          <w:color w:val="000000" w:themeColor="text1"/>
          <w:kern w:val="0"/>
          <w:sz w:val="24"/>
          <w:szCs w:val="24"/>
          <w:lang w:eastAsia="en-GB"/>
          <w14:ligatures w14:val="none"/>
        </w:rPr>
        <w:t xml:space="preserve">the </w:t>
      </w:r>
      <w:r>
        <w:rPr>
          <w:rFonts w:ascii="Arial" w:eastAsia="Times New Roman" w:hAnsi="Arial" w:cs="Arial"/>
          <w:color w:val="000000" w:themeColor="text1"/>
          <w:kern w:val="0"/>
          <w:sz w:val="24"/>
          <w:szCs w:val="24"/>
          <w:lang w:eastAsia="en-GB"/>
          <w14:ligatures w14:val="none"/>
        </w:rPr>
        <w:t>Operational Review process, and i</w:t>
      </w:r>
      <w:r w:rsidR="00CF49EF">
        <w:rPr>
          <w:rFonts w:ascii="Arial" w:eastAsia="Times New Roman" w:hAnsi="Arial" w:cs="Arial"/>
          <w:color w:val="000000" w:themeColor="text1"/>
          <w:kern w:val="0"/>
          <w:sz w:val="24"/>
          <w:szCs w:val="24"/>
          <w:lang w:eastAsia="en-GB"/>
          <w14:ligatures w14:val="none"/>
        </w:rPr>
        <w:t>n</w:t>
      </w:r>
      <w:r>
        <w:rPr>
          <w:rFonts w:ascii="Arial" w:eastAsia="Times New Roman" w:hAnsi="Arial" w:cs="Arial"/>
          <w:color w:val="000000" w:themeColor="text1"/>
          <w:kern w:val="0"/>
          <w:sz w:val="24"/>
          <w:szCs w:val="24"/>
          <w:lang w:eastAsia="en-GB"/>
          <w14:ligatures w14:val="none"/>
        </w:rPr>
        <w:t xml:space="preserve">to </w:t>
      </w:r>
      <w:r w:rsidR="00CE1787" w:rsidRPr="003417BA">
        <w:rPr>
          <w:rFonts w:ascii="Arial" w:eastAsia="Times New Roman" w:hAnsi="Arial" w:cs="Arial"/>
          <w:color w:val="000000" w:themeColor="text1"/>
          <w:kern w:val="0"/>
          <w:sz w:val="24"/>
          <w:szCs w:val="24"/>
          <w:lang w:eastAsia="en-GB"/>
          <w14:ligatures w14:val="none"/>
        </w:rPr>
        <w:t xml:space="preserve">the </w:t>
      </w:r>
      <w:r w:rsidR="00CF49EF">
        <w:rPr>
          <w:rFonts w:ascii="Arial" w:eastAsia="Times New Roman" w:hAnsi="Arial" w:cs="Arial"/>
          <w:color w:val="000000" w:themeColor="text1"/>
          <w:kern w:val="0"/>
          <w:sz w:val="24"/>
          <w:szCs w:val="24"/>
          <w:lang w:eastAsia="en-GB"/>
          <w14:ligatures w14:val="none"/>
        </w:rPr>
        <w:t xml:space="preserve">quarterly </w:t>
      </w:r>
      <w:r w:rsidR="00CE1787" w:rsidRPr="003417BA">
        <w:rPr>
          <w:rFonts w:ascii="Arial" w:eastAsia="Times New Roman" w:hAnsi="Arial" w:cs="Arial"/>
          <w:color w:val="000000" w:themeColor="text1"/>
          <w:kern w:val="0"/>
          <w:sz w:val="24"/>
          <w:szCs w:val="24"/>
          <w:lang w:eastAsia="en-GB"/>
          <w14:ligatures w14:val="none"/>
        </w:rPr>
        <w:t xml:space="preserve">Audit and Risk </w:t>
      </w:r>
      <w:r w:rsidR="00E164D5" w:rsidRPr="003417BA">
        <w:rPr>
          <w:rFonts w:ascii="Arial" w:eastAsia="Times New Roman" w:hAnsi="Arial" w:cs="Arial"/>
          <w:color w:val="000000" w:themeColor="text1"/>
          <w:kern w:val="0"/>
          <w:sz w:val="24"/>
          <w:szCs w:val="24"/>
          <w:lang w:eastAsia="en-GB"/>
          <w14:ligatures w14:val="none"/>
        </w:rPr>
        <w:t>C</w:t>
      </w:r>
      <w:r w:rsidR="00CE1787" w:rsidRPr="003417BA">
        <w:rPr>
          <w:rFonts w:ascii="Arial" w:eastAsia="Times New Roman" w:hAnsi="Arial" w:cs="Arial"/>
          <w:color w:val="000000" w:themeColor="text1"/>
          <w:kern w:val="0"/>
          <w:sz w:val="24"/>
          <w:szCs w:val="24"/>
          <w:lang w:eastAsia="en-GB"/>
          <w14:ligatures w14:val="none"/>
        </w:rPr>
        <w:t>ommittee.</w:t>
      </w:r>
    </w:p>
    <w:p w14:paraId="2435EC1F" w14:textId="77777777" w:rsidR="00CF49EF" w:rsidRPr="003417BA" w:rsidRDefault="00CF49EF"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52C85D4E" w14:textId="3B2AE801" w:rsidR="00CE1787" w:rsidRDefault="00CF49EF"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14.</w:t>
      </w:r>
      <w:r>
        <w:rPr>
          <w:rFonts w:ascii="Arial" w:eastAsia="Times New Roman" w:hAnsi="Arial" w:cs="Arial"/>
          <w:color w:val="000000" w:themeColor="text1"/>
          <w:kern w:val="0"/>
          <w:sz w:val="24"/>
          <w:szCs w:val="24"/>
          <w:lang w:eastAsia="en-GB"/>
          <w14:ligatures w14:val="none"/>
        </w:rPr>
        <w:tab/>
      </w:r>
      <w:r w:rsidR="00FC338B">
        <w:rPr>
          <w:rFonts w:ascii="Arial" w:eastAsia="Times New Roman" w:hAnsi="Arial" w:cs="Arial"/>
          <w:color w:val="000000" w:themeColor="text1"/>
          <w:kern w:val="0"/>
          <w:sz w:val="24"/>
          <w:szCs w:val="24"/>
          <w:lang w:eastAsia="en-GB"/>
          <w14:ligatures w14:val="none"/>
        </w:rPr>
        <w:t>Colleagues</w:t>
      </w:r>
      <w:r w:rsidR="00CE1787" w:rsidRPr="003417BA">
        <w:rPr>
          <w:rFonts w:ascii="Arial" w:eastAsia="Times New Roman" w:hAnsi="Arial" w:cs="Arial"/>
          <w:color w:val="000000" w:themeColor="text1"/>
          <w:kern w:val="0"/>
          <w:sz w:val="24"/>
          <w:szCs w:val="24"/>
          <w:lang w:eastAsia="en-GB"/>
          <w14:ligatures w14:val="none"/>
        </w:rPr>
        <w:t xml:space="preserve"> have access to information and resources from the Home Office and the</w:t>
      </w:r>
      <w:r w:rsidR="009A1B9A" w:rsidRPr="003417BA">
        <w:rPr>
          <w:rFonts w:ascii="Arial" w:eastAsia="Times New Roman" w:hAnsi="Arial" w:cs="Arial"/>
          <w:color w:val="000000" w:themeColor="text1"/>
          <w:kern w:val="0"/>
          <w:sz w:val="24"/>
          <w:szCs w:val="24"/>
          <w:lang w:eastAsia="en-GB"/>
          <w14:ligatures w14:val="none"/>
        </w:rPr>
        <w:t xml:space="preserve"> NGO</w:t>
      </w:r>
      <w:r w:rsidR="00CE1787" w:rsidRPr="003417BA">
        <w:rPr>
          <w:rFonts w:ascii="Arial" w:eastAsia="Times New Roman" w:hAnsi="Arial" w:cs="Arial"/>
          <w:color w:val="000000" w:themeColor="text1"/>
          <w:kern w:val="0"/>
          <w:sz w:val="24"/>
          <w:szCs w:val="24"/>
          <w:lang w:eastAsia="en-GB"/>
          <w14:ligatures w14:val="none"/>
        </w:rPr>
        <w:t xml:space="preserve"> Anti-slavery international organisation (</w:t>
      </w:r>
      <w:hyperlink r:id="rId16" w:tgtFrame="_blank" w:history="1">
        <w:r w:rsidR="00CE1787" w:rsidRPr="003417BA">
          <w:rPr>
            <w:rFonts w:ascii="Arial" w:eastAsia="Times New Roman" w:hAnsi="Arial" w:cs="Arial"/>
            <w:color w:val="000000" w:themeColor="text1"/>
            <w:kern w:val="0"/>
            <w:sz w:val="24"/>
            <w:szCs w:val="24"/>
            <w:u w:val="single"/>
            <w:lang w:eastAsia="en-GB"/>
            <w14:ligatures w14:val="none"/>
          </w:rPr>
          <w:t>www.antislavery.org</w:t>
        </w:r>
      </w:hyperlink>
      <w:r w:rsidR="00CE1787" w:rsidRPr="003417BA">
        <w:rPr>
          <w:rFonts w:ascii="Arial" w:eastAsia="Times New Roman" w:hAnsi="Arial" w:cs="Arial"/>
          <w:color w:val="000000" w:themeColor="text1"/>
          <w:kern w:val="0"/>
          <w:sz w:val="24"/>
          <w:szCs w:val="24"/>
          <w:lang w:eastAsia="en-GB"/>
          <w14:ligatures w14:val="none"/>
        </w:rPr>
        <w:t xml:space="preserve">) via our Safeguarding </w:t>
      </w:r>
      <w:r w:rsidR="000A3087">
        <w:rPr>
          <w:rFonts w:ascii="Arial" w:eastAsia="Times New Roman" w:hAnsi="Arial" w:cs="Arial"/>
          <w:color w:val="000000" w:themeColor="text1"/>
          <w:kern w:val="0"/>
          <w:sz w:val="24"/>
          <w:szCs w:val="24"/>
          <w:lang w:eastAsia="en-GB"/>
          <w14:ligatures w14:val="none"/>
        </w:rPr>
        <w:t>site on the Shaw Tru</w:t>
      </w:r>
      <w:r w:rsidR="00C66972">
        <w:rPr>
          <w:rFonts w:ascii="Arial" w:eastAsia="Times New Roman" w:hAnsi="Arial" w:cs="Arial"/>
          <w:color w:val="000000" w:themeColor="text1"/>
          <w:kern w:val="0"/>
          <w:sz w:val="24"/>
          <w:szCs w:val="24"/>
          <w:lang w:eastAsia="en-GB"/>
          <w14:ligatures w14:val="none"/>
        </w:rPr>
        <w:t>s</w:t>
      </w:r>
      <w:r w:rsidR="000A3087">
        <w:rPr>
          <w:rFonts w:ascii="Arial" w:eastAsia="Times New Roman" w:hAnsi="Arial" w:cs="Arial"/>
          <w:color w:val="000000" w:themeColor="text1"/>
          <w:kern w:val="0"/>
          <w:sz w:val="24"/>
          <w:szCs w:val="24"/>
          <w:lang w:eastAsia="en-GB"/>
          <w14:ligatures w14:val="none"/>
        </w:rPr>
        <w:t xml:space="preserve">t </w:t>
      </w:r>
      <w:r w:rsidR="00CE1787" w:rsidRPr="003417BA">
        <w:rPr>
          <w:rFonts w:ascii="Arial" w:eastAsia="Times New Roman" w:hAnsi="Arial" w:cs="Arial"/>
          <w:color w:val="000000" w:themeColor="text1"/>
          <w:kern w:val="0"/>
          <w:sz w:val="24"/>
          <w:szCs w:val="24"/>
          <w:lang w:eastAsia="en-GB"/>
          <w14:ligatures w14:val="none"/>
        </w:rPr>
        <w:t xml:space="preserve">Intranet, </w:t>
      </w:r>
      <w:r w:rsidRPr="00CF49EF">
        <w:rPr>
          <w:rFonts w:ascii="Arial" w:eastAsia="Times New Roman" w:hAnsi="Arial" w:cs="Arial"/>
          <w:i/>
          <w:iCs/>
          <w:color w:val="000000" w:themeColor="text1"/>
          <w:kern w:val="0"/>
          <w:sz w:val="24"/>
          <w:szCs w:val="24"/>
          <w:lang w:eastAsia="en-GB"/>
          <w14:ligatures w14:val="none"/>
        </w:rPr>
        <w:t>T</w:t>
      </w:r>
      <w:r w:rsidR="00CE1787" w:rsidRPr="00CF49EF">
        <w:rPr>
          <w:rFonts w:ascii="Arial" w:eastAsia="Times New Roman" w:hAnsi="Arial" w:cs="Arial"/>
          <w:i/>
          <w:iCs/>
          <w:color w:val="000000" w:themeColor="text1"/>
          <w:kern w:val="0"/>
          <w:sz w:val="24"/>
          <w:szCs w:val="24"/>
          <w:lang w:eastAsia="en-GB"/>
          <w14:ligatures w14:val="none"/>
        </w:rPr>
        <w:t>he Loop</w:t>
      </w:r>
      <w:r w:rsidR="00CE1787" w:rsidRPr="003417BA">
        <w:rPr>
          <w:rFonts w:ascii="Arial" w:eastAsia="Times New Roman" w:hAnsi="Arial" w:cs="Arial"/>
          <w:color w:val="000000" w:themeColor="text1"/>
          <w:kern w:val="0"/>
          <w:sz w:val="24"/>
          <w:szCs w:val="24"/>
          <w:lang w:eastAsia="en-GB"/>
          <w14:ligatures w14:val="none"/>
        </w:rPr>
        <w:t>.</w:t>
      </w:r>
    </w:p>
    <w:p w14:paraId="17291664" w14:textId="77777777" w:rsidR="00CF49EF" w:rsidRPr="003417BA" w:rsidRDefault="00CF49EF"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72170C15" w14:textId="24EC804F" w:rsidR="00CE1787" w:rsidRPr="003417BA" w:rsidRDefault="00C66972" w:rsidP="008346FD">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15.</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Shaw Trust </w:t>
      </w:r>
      <w:r w:rsidR="0047057F">
        <w:rPr>
          <w:rFonts w:ascii="Arial" w:eastAsia="Times New Roman" w:hAnsi="Arial" w:cs="Arial"/>
          <w:color w:val="000000" w:themeColor="text1"/>
          <w:kern w:val="0"/>
          <w:sz w:val="24"/>
          <w:szCs w:val="24"/>
          <w:lang w:eastAsia="en-GB"/>
          <w14:ligatures w14:val="none"/>
        </w:rPr>
        <w:t xml:space="preserve">routinely </w:t>
      </w:r>
      <w:r w:rsidR="00CE1787" w:rsidRPr="003417BA">
        <w:rPr>
          <w:rFonts w:ascii="Arial" w:eastAsia="Times New Roman" w:hAnsi="Arial" w:cs="Arial"/>
          <w:color w:val="000000" w:themeColor="text1"/>
          <w:kern w:val="0"/>
          <w:sz w:val="24"/>
          <w:szCs w:val="24"/>
          <w:lang w:eastAsia="en-GB"/>
          <w14:ligatures w14:val="none"/>
        </w:rPr>
        <w:t>provide</w:t>
      </w:r>
      <w:r w:rsidR="0047057F">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information to staff throughout the year which includes Modern Slavery topics</w:t>
      </w:r>
      <w:r w:rsidR="008346FD">
        <w:rPr>
          <w:rFonts w:ascii="Arial" w:eastAsia="Times New Roman" w:hAnsi="Arial" w:cs="Arial"/>
          <w:color w:val="000000" w:themeColor="text1"/>
          <w:kern w:val="0"/>
          <w:sz w:val="24"/>
          <w:szCs w:val="24"/>
          <w:lang w:eastAsia="en-GB"/>
          <w14:ligatures w14:val="none"/>
        </w:rPr>
        <w:t xml:space="preserve">, highlighting </w:t>
      </w:r>
      <w:r w:rsidR="00CD758E" w:rsidRPr="003417BA">
        <w:rPr>
          <w:rFonts w:ascii="Arial" w:eastAsia="Times New Roman" w:hAnsi="Arial" w:cs="Arial"/>
          <w:color w:val="000000" w:themeColor="text1"/>
          <w:kern w:val="0"/>
          <w:sz w:val="24"/>
          <w:szCs w:val="24"/>
          <w:lang w:eastAsia="en-GB"/>
          <w14:ligatures w14:val="none"/>
        </w:rPr>
        <w:t>communications on topic areas</w:t>
      </w:r>
      <w:r w:rsidR="008346FD">
        <w:rPr>
          <w:rFonts w:ascii="Arial" w:eastAsia="Times New Roman" w:hAnsi="Arial" w:cs="Arial"/>
          <w:color w:val="000000" w:themeColor="text1"/>
          <w:kern w:val="0"/>
          <w:sz w:val="24"/>
          <w:szCs w:val="24"/>
          <w:lang w:eastAsia="en-GB"/>
          <w14:ligatures w14:val="none"/>
        </w:rPr>
        <w:t xml:space="preserve"> and resources </w:t>
      </w:r>
      <w:r w:rsidR="00CE1787" w:rsidRPr="003417BA">
        <w:rPr>
          <w:rFonts w:ascii="Arial" w:eastAsia="Times New Roman" w:hAnsi="Arial" w:cs="Arial"/>
          <w:color w:val="000000" w:themeColor="text1"/>
          <w:kern w:val="0"/>
          <w:sz w:val="24"/>
          <w:szCs w:val="24"/>
          <w:lang w:eastAsia="en-GB"/>
          <w14:ligatures w14:val="none"/>
        </w:rPr>
        <w:t>within the document hub.</w:t>
      </w:r>
    </w:p>
    <w:p w14:paraId="2C7FDA70" w14:textId="77777777" w:rsidR="007020ED" w:rsidRPr="003417BA" w:rsidRDefault="007020ED" w:rsidP="003417BA">
      <w:pPr>
        <w:spacing w:after="0" w:line="240" w:lineRule="auto"/>
        <w:ind w:left="1440"/>
        <w:textAlignment w:val="baseline"/>
        <w:rPr>
          <w:rFonts w:ascii="Arial" w:eastAsia="Times New Roman" w:hAnsi="Arial" w:cs="Arial"/>
          <w:color w:val="000000" w:themeColor="text1"/>
          <w:kern w:val="0"/>
          <w:sz w:val="24"/>
          <w:szCs w:val="24"/>
          <w:lang w:eastAsia="en-GB"/>
          <w14:ligatures w14:val="none"/>
        </w:rPr>
      </w:pPr>
    </w:p>
    <w:p w14:paraId="79377C82" w14:textId="77777777" w:rsidR="00CE1787" w:rsidRPr="003417BA" w:rsidRDefault="00CE1787"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Due Diligence</w:t>
      </w:r>
    </w:p>
    <w:p w14:paraId="317BDD12" w14:textId="77777777" w:rsidR="008346FD" w:rsidRDefault="008346FD"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60B0833B" w14:textId="0FE573F5" w:rsidR="00CE1787" w:rsidRDefault="008346FD"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16.</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Shaw Trust (including its subsidiary legal entities) operate</w:t>
      </w:r>
      <w:r w:rsidR="00E164D5" w:rsidRPr="003417BA">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under a Supply Chain Management Framework (SCMF). The SCMF set</w:t>
      </w:r>
      <w:r w:rsidR="003D4E84">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a consistent standard for the management of Supply Chain Partners (SCP) and thereby</w:t>
      </w:r>
      <w:r w:rsidR="00B72615">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drive the behaviours required to operate to the benefit of our commissioners</w:t>
      </w:r>
      <w:r w:rsidR="003D4E84">
        <w:rPr>
          <w:rFonts w:ascii="Arial" w:eastAsia="Times New Roman" w:hAnsi="Arial" w:cs="Arial"/>
          <w:color w:val="000000" w:themeColor="text1"/>
          <w:kern w:val="0"/>
          <w:sz w:val="24"/>
          <w:szCs w:val="24"/>
          <w:lang w:eastAsia="en-GB"/>
          <w14:ligatures w14:val="none"/>
        </w:rPr>
        <w:t xml:space="preserve"> and participants</w:t>
      </w:r>
      <w:r w:rsidR="00B72615">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adhere to key performance expectations and legislation</w:t>
      </w:r>
      <w:r w:rsidR="00B72615">
        <w:rPr>
          <w:rFonts w:ascii="Arial" w:eastAsia="Times New Roman" w:hAnsi="Arial" w:cs="Arial"/>
          <w:color w:val="000000" w:themeColor="text1"/>
          <w:kern w:val="0"/>
          <w:sz w:val="24"/>
          <w:szCs w:val="24"/>
          <w:lang w:eastAsia="en-GB"/>
          <w14:ligatures w14:val="none"/>
        </w:rPr>
        <w:t xml:space="preserve">; and </w:t>
      </w:r>
      <w:r w:rsidR="00CE1787" w:rsidRPr="003417BA">
        <w:rPr>
          <w:rFonts w:ascii="Arial" w:eastAsia="Times New Roman" w:hAnsi="Arial" w:cs="Arial"/>
          <w:color w:val="000000" w:themeColor="text1"/>
          <w:kern w:val="0"/>
          <w:sz w:val="24"/>
          <w:szCs w:val="24"/>
          <w:lang w:eastAsia="en-GB"/>
          <w14:ligatures w14:val="none"/>
        </w:rPr>
        <w:t>ensure</w:t>
      </w:r>
      <w:r w:rsidR="00B72615">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we are providing value for money at every stage. </w:t>
      </w:r>
      <w:r w:rsidR="00B72615">
        <w:rPr>
          <w:rFonts w:ascii="Arial" w:eastAsia="Times New Roman" w:hAnsi="Arial" w:cs="Arial"/>
          <w:color w:val="000000" w:themeColor="text1"/>
          <w:kern w:val="0"/>
          <w:sz w:val="24"/>
          <w:szCs w:val="24"/>
          <w:lang w:eastAsia="en-GB"/>
          <w14:ligatures w14:val="none"/>
        </w:rPr>
        <w:t xml:space="preserve">The </w:t>
      </w:r>
      <w:r w:rsidR="00CE1787" w:rsidRPr="003417BA">
        <w:rPr>
          <w:rFonts w:ascii="Arial" w:eastAsia="Times New Roman" w:hAnsi="Arial" w:cs="Arial"/>
          <w:color w:val="000000" w:themeColor="text1"/>
          <w:kern w:val="0"/>
          <w:sz w:val="24"/>
          <w:szCs w:val="24"/>
          <w:lang w:eastAsia="en-GB"/>
          <w14:ligatures w14:val="none"/>
        </w:rPr>
        <w:t>SCMF set</w:t>
      </w:r>
      <w:r w:rsidR="00B72615">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out </w:t>
      </w:r>
      <w:r w:rsidR="00CC527C">
        <w:rPr>
          <w:rFonts w:ascii="Arial" w:eastAsia="Times New Roman" w:hAnsi="Arial" w:cs="Arial"/>
          <w:color w:val="000000" w:themeColor="text1"/>
          <w:kern w:val="0"/>
          <w:sz w:val="24"/>
          <w:szCs w:val="24"/>
          <w:lang w:eastAsia="en-GB"/>
          <w14:ligatures w14:val="none"/>
        </w:rPr>
        <w:t xml:space="preserve">the required </w:t>
      </w:r>
      <w:r w:rsidR="00CE1787" w:rsidRPr="003417BA">
        <w:rPr>
          <w:rFonts w:ascii="Arial" w:eastAsia="Times New Roman" w:hAnsi="Arial" w:cs="Arial"/>
          <w:color w:val="000000" w:themeColor="text1"/>
          <w:kern w:val="0"/>
          <w:sz w:val="24"/>
          <w:szCs w:val="24"/>
          <w:lang w:eastAsia="en-GB"/>
          <w14:ligatures w14:val="none"/>
        </w:rPr>
        <w:t>approach to due diligence of SCPs.</w:t>
      </w:r>
    </w:p>
    <w:p w14:paraId="561F7557" w14:textId="77777777" w:rsidR="00CC527C" w:rsidRPr="003417BA" w:rsidRDefault="00CC527C"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6EA75FF3" w14:textId="2B4A4FA6" w:rsidR="00CE1787" w:rsidRDefault="00CC527C"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Pr>
          <w:rFonts w:ascii="Arial" w:eastAsia="Times New Roman" w:hAnsi="Arial" w:cs="Arial"/>
          <w:b/>
          <w:bCs/>
          <w:color w:val="000000" w:themeColor="text1"/>
          <w:kern w:val="0"/>
          <w:sz w:val="24"/>
          <w:szCs w:val="24"/>
          <w:lang w:eastAsia="en-GB"/>
          <w14:ligatures w14:val="none"/>
        </w:rPr>
        <w:t xml:space="preserve">SCP </w:t>
      </w:r>
      <w:r w:rsidR="00CE1787" w:rsidRPr="003417BA">
        <w:rPr>
          <w:rFonts w:ascii="Arial" w:eastAsia="Times New Roman" w:hAnsi="Arial" w:cs="Arial"/>
          <w:b/>
          <w:bCs/>
          <w:color w:val="000000" w:themeColor="text1"/>
          <w:kern w:val="0"/>
          <w:sz w:val="24"/>
          <w:szCs w:val="24"/>
          <w:lang w:eastAsia="en-GB"/>
          <w14:ligatures w14:val="none"/>
        </w:rPr>
        <w:t xml:space="preserve">Selection, Due Diligence </w:t>
      </w:r>
      <w:r w:rsidR="00D60774" w:rsidRPr="003417BA">
        <w:rPr>
          <w:rFonts w:ascii="Arial" w:eastAsia="Times New Roman" w:hAnsi="Arial" w:cs="Arial"/>
          <w:b/>
          <w:bCs/>
          <w:color w:val="000000" w:themeColor="text1"/>
          <w:kern w:val="0"/>
          <w:sz w:val="24"/>
          <w:szCs w:val="24"/>
          <w:lang w:eastAsia="en-GB"/>
          <w14:ligatures w14:val="none"/>
        </w:rPr>
        <w:t>and</w:t>
      </w:r>
      <w:r w:rsidR="00CE1787" w:rsidRPr="003417BA">
        <w:rPr>
          <w:rFonts w:ascii="Arial" w:eastAsia="Times New Roman" w:hAnsi="Arial" w:cs="Arial"/>
          <w:b/>
          <w:bCs/>
          <w:color w:val="000000" w:themeColor="text1"/>
          <w:kern w:val="0"/>
          <w:sz w:val="24"/>
          <w:szCs w:val="24"/>
          <w:lang w:eastAsia="en-GB"/>
          <w14:ligatures w14:val="none"/>
        </w:rPr>
        <w:t xml:space="preserve"> Onboarding</w:t>
      </w:r>
    </w:p>
    <w:p w14:paraId="021633C1" w14:textId="77777777" w:rsidR="00CC527C" w:rsidRPr="003417BA" w:rsidRDefault="00CC527C"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2618CE3D" w14:textId="065755DD" w:rsidR="00CE1787" w:rsidRDefault="00CC527C"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17.</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When identifying SCPs for inclusion as part of commissioner-based contracts, </w:t>
      </w:r>
      <w:r w:rsidR="002E1990">
        <w:rPr>
          <w:rFonts w:ascii="Arial" w:eastAsia="Times New Roman" w:hAnsi="Arial" w:cs="Arial"/>
          <w:color w:val="000000" w:themeColor="text1"/>
          <w:kern w:val="0"/>
          <w:sz w:val="24"/>
          <w:szCs w:val="24"/>
          <w:lang w:eastAsia="en-GB"/>
          <w14:ligatures w14:val="none"/>
        </w:rPr>
        <w:t xml:space="preserve">Shaw Trust </w:t>
      </w:r>
      <w:r w:rsidR="00CE1787" w:rsidRPr="003417BA">
        <w:rPr>
          <w:rFonts w:ascii="Arial" w:eastAsia="Times New Roman" w:hAnsi="Arial" w:cs="Arial"/>
          <w:color w:val="000000" w:themeColor="text1"/>
          <w:kern w:val="0"/>
          <w:sz w:val="24"/>
          <w:szCs w:val="24"/>
          <w:lang w:eastAsia="en-GB"/>
          <w14:ligatures w14:val="none"/>
        </w:rPr>
        <w:t xml:space="preserve">will hold an Expression of Interest process led by </w:t>
      </w:r>
      <w:r w:rsidR="002E1990">
        <w:rPr>
          <w:rFonts w:ascii="Arial" w:eastAsia="Times New Roman" w:hAnsi="Arial" w:cs="Arial"/>
          <w:color w:val="000000" w:themeColor="text1"/>
          <w:kern w:val="0"/>
          <w:sz w:val="24"/>
          <w:szCs w:val="24"/>
          <w:lang w:eastAsia="en-GB"/>
          <w14:ligatures w14:val="none"/>
        </w:rPr>
        <w:t xml:space="preserve">the </w:t>
      </w:r>
      <w:r w:rsidR="00CE1787" w:rsidRPr="003417BA">
        <w:rPr>
          <w:rFonts w:ascii="Arial" w:eastAsia="Times New Roman" w:hAnsi="Arial" w:cs="Arial"/>
          <w:color w:val="000000" w:themeColor="text1"/>
          <w:kern w:val="0"/>
          <w:sz w:val="24"/>
          <w:szCs w:val="24"/>
          <w:lang w:eastAsia="en-GB"/>
          <w14:ligatures w14:val="none"/>
        </w:rPr>
        <w:t>Partnerships Team or</w:t>
      </w:r>
      <w:r w:rsidR="00391ED3">
        <w:rPr>
          <w:rFonts w:ascii="Arial" w:eastAsia="Times New Roman" w:hAnsi="Arial" w:cs="Arial"/>
          <w:color w:val="000000" w:themeColor="text1"/>
          <w:kern w:val="0"/>
          <w:sz w:val="24"/>
          <w:szCs w:val="24"/>
          <w:lang w:eastAsia="en-GB"/>
          <w14:ligatures w14:val="none"/>
        </w:rPr>
        <w:t xml:space="preserve">, should </w:t>
      </w:r>
      <w:r w:rsidR="00CE1787" w:rsidRPr="003417BA">
        <w:rPr>
          <w:rFonts w:ascii="Arial" w:eastAsia="Times New Roman" w:hAnsi="Arial" w:cs="Arial"/>
          <w:color w:val="000000" w:themeColor="text1"/>
          <w:kern w:val="0"/>
          <w:sz w:val="24"/>
          <w:szCs w:val="24"/>
          <w:lang w:eastAsia="en-GB"/>
          <w14:ligatures w14:val="none"/>
        </w:rPr>
        <w:t xml:space="preserve">new partners </w:t>
      </w:r>
      <w:r w:rsidR="00391ED3">
        <w:rPr>
          <w:rFonts w:ascii="Arial" w:eastAsia="Times New Roman" w:hAnsi="Arial" w:cs="Arial"/>
          <w:color w:val="000000" w:themeColor="text1"/>
          <w:kern w:val="0"/>
          <w:sz w:val="24"/>
          <w:szCs w:val="24"/>
          <w:lang w:eastAsia="en-GB"/>
          <w14:ligatures w14:val="none"/>
        </w:rPr>
        <w:t xml:space="preserve">be </w:t>
      </w:r>
      <w:r w:rsidR="00CE1787" w:rsidRPr="003417BA">
        <w:rPr>
          <w:rFonts w:ascii="Arial" w:eastAsia="Times New Roman" w:hAnsi="Arial" w:cs="Arial"/>
          <w:color w:val="000000" w:themeColor="text1"/>
          <w:kern w:val="0"/>
          <w:sz w:val="24"/>
          <w:szCs w:val="24"/>
          <w:lang w:eastAsia="en-GB"/>
          <w14:ligatures w14:val="none"/>
        </w:rPr>
        <w:t xml:space="preserve">required during a contract period, </w:t>
      </w:r>
      <w:r w:rsidR="00391ED3">
        <w:rPr>
          <w:rFonts w:ascii="Arial" w:eastAsia="Times New Roman" w:hAnsi="Arial" w:cs="Arial"/>
          <w:color w:val="000000" w:themeColor="text1"/>
          <w:kern w:val="0"/>
          <w:sz w:val="24"/>
          <w:szCs w:val="24"/>
          <w:lang w:eastAsia="en-GB"/>
          <w14:ligatures w14:val="none"/>
        </w:rPr>
        <w:t xml:space="preserve">it will </w:t>
      </w:r>
      <w:r w:rsidR="00CE1787" w:rsidRPr="003417BA">
        <w:rPr>
          <w:rFonts w:ascii="Arial" w:eastAsia="Times New Roman" w:hAnsi="Arial" w:cs="Arial"/>
          <w:color w:val="000000" w:themeColor="text1"/>
          <w:kern w:val="0"/>
          <w:sz w:val="24"/>
          <w:szCs w:val="24"/>
          <w:lang w:eastAsia="en-GB"/>
          <w14:ligatures w14:val="none"/>
        </w:rPr>
        <w:t>lead an Invitation</w:t>
      </w:r>
      <w:r w:rsidR="00391ED3">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to</w:t>
      </w:r>
      <w:r w:rsidR="00391ED3">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Tender procurement process.</w:t>
      </w:r>
    </w:p>
    <w:p w14:paraId="25E5C300" w14:textId="77777777" w:rsidR="00391ED3" w:rsidRPr="003417BA" w:rsidRDefault="00391ED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544DDBD6" w14:textId="0B127BD3" w:rsidR="007020ED" w:rsidRPr="003417BA" w:rsidRDefault="00391ED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18.</w:t>
      </w:r>
      <w:r>
        <w:rPr>
          <w:rFonts w:ascii="Arial" w:eastAsia="Times New Roman" w:hAnsi="Arial" w:cs="Arial"/>
          <w:color w:val="000000" w:themeColor="text1"/>
          <w:kern w:val="0"/>
          <w:sz w:val="24"/>
          <w:szCs w:val="24"/>
          <w:lang w:eastAsia="en-GB"/>
          <w14:ligatures w14:val="none"/>
        </w:rPr>
        <w:tab/>
        <w:t xml:space="preserve">Shaw Trust </w:t>
      </w:r>
      <w:r w:rsidR="00E164D5" w:rsidRPr="003417BA">
        <w:rPr>
          <w:rFonts w:ascii="Arial" w:eastAsia="Times New Roman" w:hAnsi="Arial" w:cs="Arial"/>
          <w:color w:val="000000" w:themeColor="text1"/>
          <w:kern w:val="0"/>
          <w:sz w:val="24"/>
          <w:szCs w:val="24"/>
          <w:lang w:eastAsia="en-GB"/>
          <w14:ligatures w14:val="none"/>
        </w:rPr>
        <w:t>expect</w:t>
      </w:r>
      <w:r>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 high standards and </w:t>
      </w:r>
      <w:r>
        <w:rPr>
          <w:rFonts w:ascii="Arial" w:eastAsia="Times New Roman" w:hAnsi="Arial" w:cs="Arial"/>
          <w:color w:val="000000" w:themeColor="text1"/>
          <w:kern w:val="0"/>
          <w:sz w:val="24"/>
          <w:szCs w:val="24"/>
          <w:lang w:eastAsia="en-GB"/>
          <w14:ligatures w14:val="none"/>
        </w:rPr>
        <w:t xml:space="preserve">rigorous </w:t>
      </w:r>
      <w:r w:rsidR="00CE1787" w:rsidRPr="003417BA">
        <w:rPr>
          <w:rFonts w:ascii="Arial" w:eastAsia="Times New Roman" w:hAnsi="Arial" w:cs="Arial"/>
          <w:color w:val="000000" w:themeColor="text1"/>
          <w:kern w:val="0"/>
          <w:sz w:val="24"/>
          <w:szCs w:val="24"/>
          <w:lang w:eastAsia="en-GB"/>
          <w14:ligatures w14:val="none"/>
        </w:rPr>
        <w:t xml:space="preserve">assurance regarding Modern Slavery, Safeguarding and Responsible Recruitment across </w:t>
      </w:r>
      <w:r w:rsidR="00DB23F1">
        <w:rPr>
          <w:rFonts w:ascii="Arial" w:eastAsia="Times New Roman" w:hAnsi="Arial" w:cs="Arial"/>
          <w:color w:val="000000" w:themeColor="text1"/>
          <w:kern w:val="0"/>
          <w:sz w:val="24"/>
          <w:szCs w:val="24"/>
          <w:lang w:eastAsia="en-GB"/>
          <w14:ligatures w14:val="none"/>
        </w:rPr>
        <w:t xml:space="preserve">the whole of the </w:t>
      </w:r>
      <w:r w:rsidR="00CE1787" w:rsidRPr="003417BA">
        <w:rPr>
          <w:rFonts w:ascii="Arial" w:eastAsia="Times New Roman" w:hAnsi="Arial" w:cs="Arial"/>
          <w:color w:val="000000" w:themeColor="text1"/>
          <w:kern w:val="0"/>
          <w:sz w:val="24"/>
          <w:szCs w:val="24"/>
          <w:lang w:eastAsia="en-GB"/>
          <w14:ligatures w14:val="none"/>
        </w:rPr>
        <w:t>supply chain</w:t>
      </w:r>
      <w:r w:rsidR="00DB23F1">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Ahead of onboarding a partner</w:t>
      </w:r>
      <w:r w:rsidR="00E164D5" w:rsidRPr="003417BA">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w:t>
      </w:r>
      <w:r w:rsidR="00DB23F1">
        <w:rPr>
          <w:rFonts w:ascii="Arial" w:eastAsia="Times New Roman" w:hAnsi="Arial" w:cs="Arial"/>
          <w:color w:val="000000" w:themeColor="text1"/>
          <w:kern w:val="0"/>
          <w:sz w:val="24"/>
          <w:szCs w:val="24"/>
          <w:lang w:eastAsia="en-GB"/>
          <w14:ligatures w14:val="none"/>
        </w:rPr>
        <w:t xml:space="preserve">Shaw Trust </w:t>
      </w:r>
      <w:r w:rsidR="00CE1787" w:rsidRPr="003417BA">
        <w:rPr>
          <w:rFonts w:ascii="Arial" w:eastAsia="Times New Roman" w:hAnsi="Arial" w:cs="Arial"/>
          <w:color w:val="000000" w:themeColor="text1"/>
          <w:kern w:val="0"/>
          <w:sz w:val="24"/>
          <w:szCs w:val="24"/>
          <w:lang w:eastAsia="en-GB"/>
          <w14:ligatures w14:val="none"/>
        </w:rPr>
        <w:t>will gather and assess a range of information including policies and processes</w:t>
      </w:r>
      <w:r w:rsidR="00DB23F1">
        <w:rPr>
          <w:rFonts w:ascii="Arial" w:eastAsia="Times New Roman" w:hAnsi="Arial" w:cs="Arial"/>
          <w:color w:val="000000" w:themeColor="text1"/>
          <w:kern w:val="0"/>
          <w:sz w:val="24"/>
          <w:szCs w:val="24"/>
          <w:lang w:eastAsia="en-GB"/>
          <w14:ligatures w14:val="none"/>
        </w:rPr>
        <w:t>,</w:t>
      </w:r>
      <w:r w:rsidR="00CE1787" w:rsidRPr="003417BA">
        <w:rPr>
          <w:rFonts w:ascii="Arial" w:eastAsia="Times New Roman" w:hAnsi="Arial" w:cs="Arial"/>
          <w:color w:val="000000" w:themeColor="text1"/>
          <w:kern w:val="0"/>
          <w:sz w:val="24"/>
          <w:szCs w:val="24"/>
          <w:lang w:eastAsia="en-GB"/>
          <w14:ligatures w14:val="none"/>
        </w:rPr>
        <w:t xml:space="preserve"> which are assessed by </w:t>
      </w:r>
      <w:r w:rsidR="00DB23F1">
        <w:rPr>
          <w:rFonts w:ascii="Arial" w:eastAsia="Times New Roman" w:hAnsi="Arial" w:cs="Arial"/>
          <w:color w:val="000000" w:themeColor="text1"/>
          <w:kern w:val="0"/>
          <w:sz w:val="24"/>
          <w:szCs w:val="24"/>
          <w:lang w:eastAsia="en-GB"/>
          <w14:ligatures w14:val="none"/>
        </w:rPr>
        <w:t>s</w:t>
      </w:r>
      <w:r w:rsidR="00CE1787" w:rsidRPr="003417BA">
        <w:rPr>
          <w:rFonts w:ascii="Arial" w:eastAsia="Times New Roman" w:hAnsi="Arial" w:cs="Arial"/>
          <w:color w:val="000000" w:themeColor="text1"/>
          <w:kern w:val="0"/>
          <w:sz w:val="24"/>
          <w:szCs w:val="24"/>
          <w:lang w:eastAsia="en-GB"/>
          <w14:ligatures w14:val="none"/>
        </w:rPr>
        <w:t xml:space="preserve">ubject </w:t>
      </w:r>
      <w:r w:rsidR="00DB23F1">
        <w:rPr>
          <w:rFonts w:ascii="Arial" w:eastAsia="Times New Roman" w:hAnsi="Arial" w:cs="Arial"/>
          <w:color w:val="000000" w:themeColor="text1"/>
          <w:kern w:val="0"/>
          <w:sz w:val="24"/>
          <w:szCs w:val="24"/>
          <w:lang w:eastAsia="en-GB"/>
          <w14:ligatures w14:val="none"/>
        </w:rPr>
        <w:t>m</w:t>
      </w:r>
      <w:r w:rsidR="00CE1787" w:rsidRPr="003417BA">
        <w:rPr>
          <w:rFonts w:ascii="Arial" w:eastAsia="Times New Roman" w:hAnsi="Arial" w:cs="Arial"/>
          <w:color w:val="000000" w:themeColor="text1"/>
          <w:kern w:val="0"/>
          <w:sz w:val="24"/>
          <w:szCs w:val="24"/>
          <w:lang w:eastAsia="en-GB"/>
          <w14:ligatures w14:val="none"/>
        </w:rPr>
        <w:t xml:space="preserve">atter </w:t>
      </w:r>
      <w:r w:rsidR="00DB23F1">
        <w:rPr>
          <w:rFonts w:ascii="Arial" w:eastAsia="Times New Roman" w:hAnsi="Arial" w:cs="Arial"/>
          <w:color w:val="000000" w:themeColor="text1"/>
          <w:kern w:val="0"/>
          <w:sz w:val="24"/>
          <w:szCs w:val="24"/>
          <w:lang w:eastAsia="en-GB"/>
          <w14:ligatures w14:val="none"/>
        </w:rPr>
        <w:t>e</w:t>
      </w:r>
      <w:r w:rsidR="00CE1787" w:rsidRPr="003417BA">
        <w:rPr>
          <w:rFonts w:ascii="Arial" w:eastAsia="Times New Roman" w:hAnsi="Arial" w:cs="Arial"/>
          <w:color w:val="000000" w:themeColor="text1"/>
          <w:kern w:val="0"/>
          <w:sz w:val="24"/>
          <w:szCs w:val="24"/>
          <w:lang w:eastAsia="en-GB"/>
          <w14:ligatures w14:val="none"/>
        </w:rPr>
        <w:t xml:space="preserve">xperts from across the organisation. </w:t>
      </w:r>
      <w:r w:rsidR="00DD2570">
        <w:rPr>
          <w:rFonts w:ascii="Arial" w:eastAsia="Times New Roman" w:hAnsi="Arial" w:cs="Arial"/>
          <w:color w:val="000000" w:themeColor="text1"/>
          <w:kern w:val="0"/>
          <w:sz w:val="24"/>
          <w:szCs w:val="24"/>
          <w:lang w:eastAsia="en-GB"/>
          <w14:ligatures w14:val="none"/>
        </w:rPr>
        <w:t>P</w:t>
      </w:r>
      <w:r w:rsidR="00CE1787" w:rsidRPr="003417BA">
        <w:rPr>
          <w:rFonts w:ascii="Arial" w:eastAsia="Times New Roman" w:hAnsi="Arial" w:cs="Arial"/>
          <w:color w:val="000000" w:themeColor="text1"/>
          <w:kern w:val="0"/>
          <w:sz w:val="24"/>
          <w:szCs w:val="24"/>
          <w:lang w:eastAsia="en-GB"/>
          <w14:ligatures w14:val="none"/>
        </w:rPr>
        <w:t xml:space="preserve">rior to onboarding </w:t>
      </w:r>
      <w:r w:rsidR="00DD2570">
        <w:rPr>
          <w:rFonts w:ascii="Arial" w:eastAsia="Times New Roman" w:hAnsi="Arial" w:cs="Arial"/>
          <w:color w:val="000000" w:themeColor="text1"/>
          <w:kern w:val="0"/>
          <w:sz w:val="24"/>
          <w:szCs w:val="24"/>
          <w:lang w:eastAsia="en-GB"/>
          <w14:ligatures w14:val="none"/>
        </w:rPr>
        <w:t xml:space="preserve">all partners </w:t>
      </w:r>
      <w:r w:rsidR="00CE1787" w:rsidRPr="003417BA">
        <w:rPr>
          <w:rFonts w:ascii="Arial" w:eastAsia="Times New Roman" w:hAnsi="Arial" w:cs="Arial"/>
          <w:color w:val="000000" w:themeColor="text1"/>
          <w:kern w:val="0"/>
          <w:sz w:val="24"/>
          <w:szCs w:val="24"/>
          <w:lang w:eastAsia="en-GB"/>
          <w14:ligatures w14:val="none"/>
        </w:rPr>
        <w:t xml:space="preserve">are </w:t>
      </w:r>
      <w:r w:rsidR="00DA2B09" w:rsidRPr="003417BA">
        <w:rPr>
          <w:rFonts w:ascii="Arial" w:eastAsia="Times New Roman" w:hAnsi="Arial" w:cs="Arial"/>
          <w:color w:val="000000" w:themeColor="text1"/>
          <w:kern w:val="0"/>
          <w:sz w:val="24"/>
          <w:szCs w:val="24"/>
          <w:lang w:eastAsia="en-GB"/>
          <w14:ligatures w14:val="none"/>
        </w:rPr>
        <w:t>signed</w:t>
      </w:r>
      <w:r w:rsidR="00DA2B09">
        <w:rPr>
          <w:rFonts w:ascii="Arial" w:eastAsia="Times New Roman" w:hAnsi="Arial" w:cs="Arial"/>
          <w:color w:val="000000" w:themeColor="text1"/>
          <w:kern w:val="0"/>
          <w:sz w:val="24"/>
          <w:szCs w:val="24"/>
          <w:lang w:eastAsia="en-GB"/>
          <w14:ligatures w14:val="none"/>
        </w:rPr>
        <w:t xml:space="preserve"> off</w:t>
      </w:r>
      <w:r w:rsidR="00CE1787" w:rsidRPr="003417BA">
        <w:rPr>
          <w:rFonts w:ascii="Arial" w:eastAsia="Times New Roman" w:hAnsi="Arial" w:cs="Arial"/>
          <w:color w:val="000000" w:themeColor="text1"/>
          <w:kern w:val="0"/>
          <w:sz w:val="24"/>
          <w:szCs w:val="24"/>
          <w:lang w:eastAsia="en-GB"/>
          <w14:ligatures w14:val="none"/>
        </w:rPr>
        <w:t xml:space="preserve"> by a senior leader as part of the delegated authority process.</w:t>
      </w:r>
    </w:p>
    <w:p w14:paraId="3773E8CD" w14:textId="77777777" w:rsidR="007020ED" w:rsidRPr="003417BA" w:rsidRDefault="007020ED"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1BD314C9" w14:textId="06496C7E" w:rsidR="00CE1787" w:rsidRPr="003417BA" w:rsidRDefault="00DD2570"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19.</w:t>
      </w:r>
      <w:r>
        <w:rPr>
          <w:rFonts w:ascii="Arial" w:eastAsia="Times New Roman" w:hAnsi="Arial" w:cs="Arial"/>
          <w:color w:val="000000" w:themeColor="text1"/>
          <w:kern w:val="0"/>
          <w:sz w:val="24"/>
          <w:szCs w:val="24"/>
          <w:lang w:eastAsia="en-GB"/>
          <w14:ligatures w14:val="none"/>
        </w:rPr>
        <w:tab/>
        <w:t xml:space="preserve">Shaw Trust </w:t>
      </w:r>
      <w:r w:rsidR="00CE1787" w:rsidRPr="003417BA">
        <w:rPr>
          <w:rFonts w:ascii="Arial" w:eastAsia="Times New Roman" w:hAnsi="Arial" w:cs="Arial"/>
          <w:color w:val="000000" w:themeColor="text1"/>
          <w:kern w:val="0"/>
          <w:sz w:val="24"/>
          <w:szCs w:val="24"/>
          <w:lang w:eastAsia="en-GB"/>
          <w14:ligatures w14:val="none"/>
        </w:rPr>
        <w:t>will always work with commissioners and supply chain partners to ensure fair pricing</w:t>
      </w:r>
      <w:r w:rsidR="003D7DC1" w:rsidRPr="003417BA">
        <w:rPr>
          <w:rFonts w:ascii="Arial" w:eastAsia="Times New Roman" w:hAnsi="Arial" w:cs="Arial"/>
          <w:color w:val="000000" w:themeColor="text1"/>
          <w:kern w:val="0"/>
          <w:sz w:val="24"/>
          <w:szCs w:val="24"/>
          <w:lang w:eastAsia="en-GB"/>
          <w14:ligatures w14:val="none"/>
        </w:rPr>
        <w:t xml:space="preserve"> under the principles of the UK Prompt Payment Code</w:t>
      </w:r>
      <w:r w:rsidR="00CE1787" w:rsidRPr="003417BA">
        <w:rPr>
          <w:rFonts w:ascii="Arial" w:eastAsia="Times New Roman" w:hAnsi="Arial" w:cs="Arial"/>
          <w:color w:val="000000" w:themeColor="text1"/>
          <w:kern w:val="0"/>
          <w:sz w:val="24"/>
          <w:szCs w:val="24"/>
          <w:lang w:eastAsia="en-GB"/>
          <w14:ligatures w14:val="none"/>
        </w:rPr>
        <w:t xml:space="preserve"> to </w:t>
      </w:r>
      <w:r w:rsidR="001707E3">
        <w:rPr>
          <w:rFonts w:ascii="Arial" w:eastAsia="Times New Roman" w:hAnsi="Arial" w:cs="Arial"/>
          <w:color w:val="000000" w:themeColor="text1"/>
          <w:kern w:val="0"/>
          <w:sz w:val="24"/>
          <w:szCs w:val="24"/>
          <w:lang w:eastAsia="en-GB"/>
          <w14:ligatures w14:val="none"/>
        </w:rPr>
        <w:t xml:space="preserve">further </w:t>
      </w:r>
      <w:r w:rsidR="00CE1787" w:rsidRPr="003417BA">
        <w:rPr>
          <w:rFonts w:ascii="Arial" w:eastAsia="Times New Roman" w:hAnsi="Arial" w:cs="Arial"/>
          <w:color w:val="000000" w:themeColor="text1"/>
          <w:kern w:val="0"/>
          <w:sz w:val="24"/>
          <w:szCs w:val="24"/>
          <w:lang w:eastAsia="en-GB"/>
          <w14:ligatures w14:val="none"/>
        </w:rPr>
        <w:t>minimise the risks of Modern Slavery.</w:t>
      </w:r>
    </w:p>
    <w:p w14:paraId="1625679C" w14:textId="77777777" w:rsidR="007020ED" w:rsidRPr="003417BA" w:rsidRDefault="007020ED"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46B8FBFC" w14:textId="77777777" w:rsidR="00544474" w:rsidRDefault="00544474"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5CEE686C" w14:textId="77777777" w:rsidR="00544474" w:rsidRDefault="00544474"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p>
    <w:p w14:paraId="0BD1263C" w14:textId="41A7C99D" w:rsidR="00CE1787" w:rsidRPr="003417BA" w:rsidRDefault="00CE1787" w:rsidP="003417BA">
      <w:pPr>
        <w:spacing w:after="0" w:line="240" w:lineRule="auto"/>
        <w:textAlignment w:val="baseline"/>
        <w:outlineLvl w:val="1"/>
        <w:rPr>
          <w:rFonts w:ascii="Arial" w:eastAsia="Times New Roman" w:hAnsi="Arial" w:cs="Arial"/>
          <w:b/>
          <w:bCs/>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Key Performance Indicators</w:t>
      </w:r>
      <w:r w:rsidR="001707E3">
        <w:rPr>
          <w:rFonts w:ascii="Arial" w:eastAsia="Times New Roman" w:hAnsi="Arial" w:cs="Arial"/>
          <w:b/>
          <w:bCs/>
          <w:color w:val="000000" w:themeColor="text1"/>
          <w:kern w:val="0"/>
          <w:sz w:val="24"/>
          <w:szCs w:val="24"/>
          <w:lang w:eastAsia="en-GB"/>
          <w14:ligatures w14:val="none"/>
        </w:rPr>
        <w:t xml:space="preserve"> (KPIs)</w:t>
      </w:r>
    </w:p>
    <w:p w14:paraId="5F0C4A8A" w14:textId="77777777" w:rsidR="001707E3" w:rsidRDefault="001707E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71B47CA6" w14:textId="131CB9FF" w:rsidR="00CE1787" w:rsidRDefault="001707E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20.</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 xml:space="preserve">Shaw Trust is committed to monitor a set of </w:t>
      </w:r>
      <w:r>
        <w:rPr>
          <w:rFonts w:ascii="Arial" w:eastAsia="Times New Roman" w:hAnsi="Arial" w:cs="Arial"/>
          <w:color w:val="000000" w:themeColor="text1"/>
          <w:kern w:val="0"/>
          <w:sz w:val="24"/>
          <w:szCs w:val="24"/>
          <w:lang w:eastAsia="en-GB"/>
          <w14:ligatures w14:val="none"/>
        </w:rPr>
        <w:t>KPIs</w:t>
      </w:r>
      <w:r w:rsidR="00CE1787" w:rsidRPr="003417BA">
        <w:rPr>
          <w:rFonts w:ascii="Arial" w:eastAsia="Times New Roman" w:hAnsi="Arial" w:cs="Arial"/>
          <w:color w:val="000000" w:themeColor="text1"/>
          <w:kern w:val="0"/>
          <w:sz w:val="24"/>
          <w:szCs w:val="24"/>
          <w:lang w:eastAsia="en-GB"/>
          <w14:ligatures w14:val="none"/>
        </w:rPr>
        <w:t xml:space="preserve"> in relation to Modern Slavery. These include:</w:t>
      </w:r>
    </w:p>
    <w:p w14:paraId="4BD56605" w14:textId="77777777" w:rsidR="001707E3" w:rsidRPr="003417BA" w:rsidRDefault="001707E3"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341ED6A1" w14:textId="47170658" w:rsidR="00CE1787" w:rsidRDefault="00F15A8E" w:rsidP="00F15A8E">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a.</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The delivery and monitoring of all staff and volunteers completing the mandatory Modern Slavery training module.</w:t>
      </w:r>
    </w:p>
    <w:p w14:paraId="198D47FD" w14:textId="77777777" w:rsidR="00F15A8E" w:rsidRPr="003417BA" w:rsidRDefault="00F15A8E" w:rsidP="00F15A8E">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p>
    <w:p w14:paraId="1E1CAEBD" w14:textId="4485647F" w:rsidR="00CE1787" w:rsidRPr="003417BA" w:rsidRDefault="00F15A8E" w:rsidP="00F15A8E">
      <w:pPr>
        <w:spacing w:after="0" w:line="240" w:lineRule="auto"/>
        <w:ind w:left="720"/>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lastRenderedPageBreak/>
        <w:t>b.</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Reporting and monitoring all Modern Slavery concerns raised through our central incident reporting function to the Strategic Safeguarding Group</w:t>
      </w:r>
      <w:r>
        <w:rPr>
          <w:rFonts w:ascii="Arial" w:eastAsia="Times New Roman" w:hAnsi="Arial" w:cs="Arial"/>
          <w:color w:val="000000" w:themeColor="text1"/>
          <w:kern w:val="0"/>
          <w:sz w:val="24"/>
          <w:szCs w:val="24"/>
          <w:lang w:eastAsia="en-GB"/>
          <w14:ligatures w14:val="none"/>
        </w:rPr>
        <w:t xml:space="preserve"> and to the Audit and Risk Committee</w:t>
      </w:r>
      <w:r w:rsidR="00D56D26" w:rsidRPr="003417BA">
        <w:rPr>
          <w:rFonts w:ascii="Arial" w:eastAsia="Times New Roman" w:hAnsi="Arial" w:cs="Arial"/>
          <w:color w:val="000000" w:themeColor="text1"/>
          <w:kern w:val="0"/>
          <w:sz w:val="24"/>
          <w:szCs w:val="24"/>
          <w:lang w:eastAsia="en-GB"/>
          <w14:ligatures w14:val="none"/>
        </w:rPr>
        <w:t>.</w:t>
      </w:r>
    </w:p>
    <w:p w14:paraId="5E5F1830" w14:textId="77777777" w:rsidR="007020ED" w:rsidRPr="003417BA" w:rsidRDefault="007020ED" w:rsidP="003417BA">
      <w:pPr>
        <w:spacing w:after="0" w:line="240" w:lineRule="auto"/>
        <w:ind w:left="1440"/>
        <w:textAlignment w:val="baseline"/>
        <w:rPr>
          <w:rFonts w:ascii="Arial" w:eastAsia="Times New Roman" w:hAnsi="Arial" w:cs="Arial"/>
          <w:color w:val="000000" w:themeColor="text1"/>
          <w:kern w:val="0"/>
          <w:sz w:val="24"/>
          <w:szCs w:val="24"/>
          <w:lang w:eastAsia="en-GB"/>
          <w14:ligatures w14:val="none"/>
        </w:rPr>
      </w:pPr>
    </w:p>
    <w:p w14:paraId="4D6850BE" w14:textId="665DAAD3" w:rsidR="00CE1787" w:rsidRPr="003417BA" w:rsidRDefault="00CE1787" w:rsidP="003417BA">
      <w:pPr>
        <w:spacing w:after="0" w:line="240" w:lineRule="auto"/>
        <w:rPr>
          <w:rFonts w:ascii="Arial" w:eastAsia="Times New Roman" w:hAnsi="Arial" w:cs="Arial"/>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Authorised by</w:t>
      </w:r>
    </w:p>
    <w:p w14:paraId="62912175" w14:textId="77777777" w:rsidR="006B2E49" w:rsidRDefault="006B2E49"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p>
    <w:p w14:paraId="13D25B4A" w14:textId="3E4D2688" w:rsidR="00CE1787" w:rsidRPr="003417BA" w:rsidRDefault="006B2E49"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Pr>
          <w:rFonts w:ascii="Arial" w:eastAsia="Times New Roman" w:hAnsi="Arial" w:cs="Arial"/>
          <w:color w:val="000000" w:themeColor="text1"/>
          <w:kern w:val="0"/>
          <w:sz w:val="24"/>
          <w:szCs w:val="24"/>
          <w:lang w:eastAsia="en-GB"/>
          <w14:ligatures w14:val="none"/>
        </w:rPr>
        <w:t>21.</w:t>
      </w:r>
      <w:r>
        <w:rPr>
          <w:rFonts w:ascii="Arial" w:eastAsia="Times New Roman" w:hAnsi="Arial" w:cs="Arial"/>
          <w:color w:val="000000" w:themeColor="text1"/>
          <w:kern w:val="0"/>
          <w:sz w:val="24"/>
          <w:szCs w:val="24"/>
          <w:lang w:eastAsia="en-GB"/>
          <w14:ligatures w14:val="none"/>
        </w:rPr>
        <w:tab/>
      </w:r>
      <w:r w:rsidR="00CE1787" w:rsidRPr="003417BA">
        <w:rPr>
          <w:rFonts w:ascii="Arial" w:eastAsia="Times New Roman" w:hAnsi="Arial" w:cs="Arial"/>
          <w:color w:val="000000" w:themeColor="text1"/>
          <w:kern w:val="0"/>
          <w:sz w:val="24"/>
          <w:szCs w:val="24"/>
          <w:lang w:eastAsia="en-GB"/>
          <w14:ligatures w14:val="none"/>
        </w:rPr>
        <w:t>This statement was approved by the Shaw Trust Board of Trustees</w:t>
      </w:r>
      <w:r w:rsidR="008723D7" w:rsidRPr="003417BA">
        <w:rPr>
          <w:rFonts w:ascii="Arial" w:eastAsia="Times New Roman" w:hAnsi="Arial" w:cs="Arial"/>
          <w:color w:val="000000" w:themeColor="text1"/>
          <w:kern w:val="0"/>
          <w:sz w:val="24"/>
          <w:szCs w:val="24"/>
          <w:lang w:eastAsia="en-GB"/>
          <w14:ligatures w14:val="none"/>
        </w:rPr>
        <w:t xml:space="preserve"> on 26 February 202</w:t>
      </w:r>
      <w:r w:rsidR="00966835">
        <w:rPr>
          <w:rFonts w:ascii="Arial" w:eastAsia="Times New Roman" w:hAnsi="Arial" w:cs="Arial"/>
          <w:color w:val="000000" w:themeColor="text1"/>
          <w:kern w:val="0"/>
          <w:sz w:val="24"/>
          <w:szCs w:val="24"/>
          <w:lang w:eastAsia="en-GB"/>
          <w14:ligatures w14:val="none"/>
        </w:rPr>
        <w:t>6</w:t>
      </w:r>
      <w:r w:rsidR="008723D7" w:rsidRPr="003417BA">
        <w:rPr>
          <w:rFonts w:ascii="Arial" w:eastAsia="Times New Roman" w:hAnsi="Arial" w:cs="Arial"/>
          <w:color w:val="000000" w:themeColor="text1"/>
          <w:kern w:val="0"/>
          <w:sz w:val="24"/>
          <w:szCs w:val="24"/>
          <w:lang w:eastAsia="en-GB"/>
          <w14:ligatures w14:val="none"/>
        </w:rPr>
        <w:t xml:space="preserve"> and signed on their behalf by:</w:t>
      </w:r>
    </w:p>
    <w:p w14:paraId="554732F5" w14:textId="77777777" w:rsidR="006B2E49" w:rsidRDefault="006B2E49" w:rsidP="003417BA">
      <w:pPr>
        <w:spacing w:after="0" w:line="240" w:lineRule="auto"/>
        <w:textAlignment w:val="baseline"/>
        <w:rPr>
          <w:rFonts w:ascii="Arial" w:eastAsia="Times New Roman" w:hAnsi="Arial" w:cs="Arial"/>
          <w:b/>
          <w:bCs/>
          <w:color w:val="000000" w:themeColor="text1"/>
          <w:kern w:val="0"/>
          <w:sz w:val="24"/>
          <w:szCs w:val="24"/>
          <w:lang w:eastAsia="en-GB"/>
          <w14:ligatures w14:val="none"/>
        </w:rPr>
      </w:pPr>
    </w:p>
    <w:p w14:paraId="0804E80C" w14:textId="19365AD4" w:rsidR="00CE1787" w:rsidRPr="003417BA" w:rsidRDefault="00CE1787"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Signed:</w:t>
      </w:r>
    </w:p>
    <w:p w14:paraId="3F46D6BF" w14:textId="773420B2" w:rsidR="00CE1787" w:rsidRDefault="00CE1787" w:rsidP="003417BA">
      <w:pPr>
        <w:spacing w:after="0" w:line="240" w:lineRule="auto"/>
        <w:rPr>
          <w:rFonts w:ascii="Arial" w:eastAsia="Times New Roman" w:hAnsi="Arial" w:cs="Arial"/>
          <w:noProof/>
          <w:color w:val="000000" w:themeColor="text1"/>
          <w:kern w:val="0"/>
          <w:sz w:val="24"/>
          <w:szCs w:val="24"/>
          <w:lang w:eastAsia="en-GB"/>
        </w:rPr>
      </w:pPr>
    </w:p>
    <w:p w14:paraId="50BDC62F" w14:textId="77777777" w:rsidR="00193A8A" w:rsidRDefault="00193A8A" w:rsidP="003417BA">
      <w:pPr>
        <w:spacing w:after="0" w:line="240" w:lineRule="auto"/>
        <w:rPr>
          <w:rFonts w:ascii="Arial" w:eastAsia="Times New Roman" w:hAnsi="Arial" w:cs="Arial"/>
          <w:noProof/>
          <w:color w:val="000000" w:themeColor="text1"/>
          <w:kern w:val="0"/>
          <w:sz w:val="24"/>
          <w:szCs w:val="24"/>
          <w:lang w:eastAsia="en-GB"/>
        </w:rPr>
      </w:pPr>
    </w:p>
    <w:p w14:paraId="6283AA09" w14:textId="77777777" w:rsidR="00193A8A" w:rsidRPr="003417BA" w:rsidRDefault="00193A8A" w:rsidP="003417BA">
      <w:pPr>
        <w:spacing w:after="0" w:line="240" w:lineRule="auto"/>
        <w:rPr>
          <w:rFonts w:ascii="Arial" w:eastAsia="Times New Roman" w:hAnsi="Arial" w:cs="Arial"/>
          <w:color w:val="000000" w:themeColor="text1"/>
          <w:kern w:val="0"/>
          <w:sz w:val="24"/>
          <w:szCs w:val="24"/>
          <w:lang w:eastAsia="en-GB"/>
          <w14:ligatures w14:val="none"/>
        </w:rPr>
      </w:pPr>
    </w:p>
    <w:p w14:paraId="1BA934AE" w14:textId="5ABDB46A" w:rsidR="00CE1787" w:rsidRPr="003417BA" w:rsidRDefault="00CE1787" w:rsidP="003417BA">
      <w:pPr>
        <w:spacing w:after="0" w:line="240" w:lineRule="auto"/>
        <w:textAlignment w:val="baseline"/>
        <w:rPr>
          <w:rFonts w:ascii="Arial" w:eastAsia="Times New Roman" w:hAnsi="Arial" w:cs="Arial"/>
          <w:color w:val="000000" w:themeColor="text1"/>
          <w:kern w:val="0"/>
          <w:sz w:val="24"/>
          <w:szCs w:val="24"/>
          <w:lang w:eastAsia="en-GB"/>
          <w14:ligatures w14:val="none"/>
        </w:rPr>
      </w:pPr>
      <w:r w:rsidRPr="003417BA">
        <w:rPr>
          <w:rFonts w:ascii="Arial" w:eastAsia="Times New Roman" w:hAnsi="Arial" w:cs="Arial"/>
          <w:b/>
          <w:bCs/>
          <w:color w:val="000000" w:themeColor="text1"/>
          <w:kern w:val="0"/>
          <w:sz w:val="24"/>
          <w:szCs w:val="24"/>
          <w:lang w:eastAsia="en-GB"/>
          <w14:ligatures w14:val="none"/>
        </w:rPr>
        <w:t xml:space="preserve">Chris Luck CB MBE </w:t>
      </w:r>
      <w:r w:rsidR="00B80DA8" w:rsidRPr="003417BA">
        <w:rPr>
          <w:rFonts w:ascii="Arial" w:eastAsia="Times New Roman" w:hAnsi="Arial" w:cs="Arial"/>
          <w:b/>
          <w:bCs/>
          <w:color w:val="000000" w:themeColor="text1"/>
          <w:kern w:val="0"/>
          <w:sz w:val="24"/>
          <w:szCs w:val="24"/>
          <w:lang w:eastAsia="en-GB"/>
          <w14:ligatures w14:val="none"/>
        </w:rPr>
        <w:t>DL</w:t>
      </w:r>
      <w:r w:rsidRPr="003417BA">
        <w:rPr>
          <w:rFonts w:ascii="Arial" w:eastAsia="Times New Roman" w:hAnsi="Arial" w:cs="Arial"/>
          <w:color w:val="000000" w:themeColor="text1"/>
          <w:kern w:val="0"/>
          <w:sz w:val="24"/>
          <w:szCs w:val="24"/>
          <w:lang w:eastAsia="en-GB"/>
          <w14:ligatures w14:val="none"/>
        </w:rPr>
        <w:br/>
      </w:r>
      <w:r w:rsidRPr="003417BA">
        <w:rPr>
          <w:rFonts w:ascii="Arial" w:eastAsia="Times New Roman" w:hAnsi="Arial" w:cs="Arial"/>
          <w:b/>
          <w:bCs/>
          <w:color w:val="000000" w:themeColor="text1"/>
          <w:kern w:val="0"/>
          <w:sz w:val="24"/>
          <w:szCs w:val="24"/>
          <w:lang w:eastAsia="en-GB"/>
          <w14:ligatures w14:val="none"/>
        </w:rPr>
        <w:t>Chief Executive</w:t>
      </w:r>
    </w:p>
    <w:p w14:paraId="79A415DF" w14:textId="77777777" w:rsidR="00271484" w:rsidRPr="003417BA" w:rsidRDefault="00271484" w:rsidP="003417BA">
      <w:pPr>
        <w:spacing w:after="0" w:line="240" w:lineRule="auto"/>
        <w:rPr>
          <w:rFonts w:ascii="Arial" w:hAnsi="Arial" w:cs="Arial"/>
          <w:color w:val="000000" w:themeColor="text1"/>
          <w:sz w:val="24"/>
          <w:szCs w:val="24"/>
        </w:rPr>
      </w:pPr>
    </w:p>
    <w:sectPr w:rsidR="00271484" w:rsidRPr="003417BA" w:rsidSect="00A26C2F">
      <w:headerReference w:type="default" r:id="rId17"/>
      <w:footerReference w:type="default" r:id="rId18"/>
      <w:pgSz w:w="11906" w:h="16838"/>
      <w:pgMar w:top="1134"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E9DCD" w14:textId="77777777" w:rsidR="001E66C9" w:rsidRDefault="001E66C9" w:rsidP="008E41B3">
      <w:pPr>
        <w:spacing w:after="0" w:line="240" w:lineRule="auto"/>
      </w:pPr>
      <w:r>
        <w:separator/>
      </w:r>
    </w:p>
  </w:endnote>
  <w:endnote w:type="continuationSeparator" w:id="0">
    <w:p w14:paraId="23AC20E6" w14:textId="77777777" w:rsidR="001E66C9" w:rsidRDefault="001E66C9" w:rsidP="008E4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9797B" w14:textId="5AAE4727" w:rsidR="00B63EDC" w:rsidRPr="00B43EC5" w:rsidRDefault="00B63EDC" w:rsidP="00B63EDC">
    <w:pPr>
      <w:pStyle w:val="Footer"/>
      <w:tabs>
        <w:tab w:val="clear" w:pos="4513"/>
        <w:tab w:val="clear" w:pos="9026"/>
        <w:tab w:val="left" w:pos="1365"/>
      </w:tabs>
      <w:ind w:left="-567" w:right="-35" w:firstLine="993"/>
      <w:rPr>
        <w:b/>
        <w:bCs/>
      </w:rPr>
    </w:pPr>
    <w:r>
      <w:rPr>
        <w:rFonts w:eastAsia="Arial" w:cs="Arial"/>
        <w:b/>
        <w:bCs/>
      </w:rPr>
      <w:t xml:space="preserve">Document Owner: </w:t>
    </w:r>
    <w:r w:rsidR="00861E13" w:rsidRPr="00FC338B">
      <w:rPr>
        <w:rFonts w:eastAsia="Arial" w:cs="Arial"/>
      </w:rPr>
      <w:t>CCRO</w:t>
    </w:r>
    <w:r w:rsidRPr="00B6047E">
      <w:tab/>
    </w:r>
    <w:r>
      <w:rPr>
        <w:b/>
        <w:bCs/>
      </w:rPr>
      <w:tab/>
    </w:r>
    <w:r>
      <w:rPr>
        <w:b/>
        <w:bCs/>
      </w:rPr>
      <w:tab/>
    </w:r>
    <w:r>
      <w:rPr>
        <w:b/>
        <w:bCs/>
      </w:rPr>
      <w:tab/>
    </w:r>
    <w:r>
      <w:rPr>
        <w:b/>
        <w:bCs/>
      </w:rPr>
      <w:tab/>
    </w:r>
  </w:p>
  <w:p w14:paraId="3BBE21C2" w14:textId="149D5F8D" w:rsidR="00861E13" w:rsidRPr="00B43EC5" w:rsidRDefault="00B63EDC" w:rsidP="00861E13">
    <w:pPr>
      <w:pStyle w:val="Footer"/>
      <w:tabs>
        <w:tab w:val="clear" w:pos="4513"/>
        <w:tab w:val="clear" w:pos="9026"/>
        <w:tab w:val="left" w:pos="1365"/>
      </w:tabs>
      <w:ind w:left="-567" w:right="-35" w:firstLine="993"/>
      <w:rPr>
        <w:b/>
        <w:bCs/>
      </w:rPr>
    </w:pPr>
    <w:r w:rsidRPr="00B6047E">
      <w:rPr>
        <w:b/>
        <w:bCs/>
      </w:rPr>
      <w:t>Document Date:</w:t>
    </w:r>
    <w:r>
      <w:rPr>
        <w:b/>
        <w:bCs/>
      </w:rPr>
      <w:t xml:space="preserve"> </w:t>
    </w:r>
    <w:r w:rsidR="00FC338B" w:rsidRPr="00FC338B">
      <w:t>Draft v2.0 9</w:t>
    </w:r>
    <w:r w:rsidR="00FC338B">
      <w:t xml:space="preserve"> </w:t>
    </w:r>
    <w:r w:rsidR="00861E13">
      <w:t xml:space="preserve">January </w:t>
    </w:r>
    <w:r w:rsidR="009B040B">
      <w:t>202</w:t>
    </w:r>
    <w:r w:rsidR="00861E13">
      <w:t>6</w:t>
    </w:r>
    <w:r w:rsidR="00861E13">
      <w:tab/>
    </w:r>
    <w:r w:rsidR="00861E13">
      <w:tab/>
    </w:r>
    <w:r w:rsidR="00861E13">
      <w:tab/>
    </w:r>
    <w:r w:rsidR="00861E13">
      <w:tab/>
    </w:r>
    <w:r w:rsidR="00861E13">
      <w:tab/>
    </w:r>
    <w:r w:rsidR="00861E13">
      <w:tab/>
    </w:r>
    <w:r w:rsidR="00861E13" w:rsidRPr="00861E13">
      <w:t xml:space="preserve">Page </w:t>
    </w:r>
    <w:r w:rsidR="00861E13" w:rsidRPr="00861E13">
      <w:rPr>
        <w:b/>
        <w:bCs/>
      </w:rPr>
      <w:fldChar w:fldCharType="begin"/>
    </w:r>
    <w:r w:rsidR="00861E13" w:rsidRPr="00861E13">
      <w:rPr>
        <w:b/>
        <w:bCs/>
      </w:rPr>
      <w:instrText xml:space="preserve"> PAGE  \* Arabic  \* MERGEFORMAT </w:instrText>
    </w:r>
    <w:r w:rsidR="00861E13" w:rsidRPr="00861E13">
      <w:rPr>
        <w:b/>
        <w:bCs/>
      </w:rPr>
      <w:fldChar w:fldCharType="separate"/>
    </w:r>
    <w:r w:rsidR="00861E13" w:rsidRPr="00861E13">
      <w:rPr>
        <w:b/>
        <w:bCs/>
      </w:rPr>
      <w:t>1</w:t>
    </w:r>
    <w:r w:rsidR="00861E13" w:rsidRPr="00861E13">
      <w:rPr>
        <w:b/>
        <w:bCs/>
      </w:rPr>
      <w:fldChar w:fldCharType="end"/>
    </w:r>
    <w:r w:rsidR="00861E13" w:rsidRPr="00861E13">
      <w:t xml:space="preserve"> of </w:t>
    </w:r>
    <w:r w:rsidR="00861E13" w:rsidRPr="00861E13">
      <w:rPr>
        <w:b/>
        <w:bCs/>
      </w:rPr>
      <w:fldChar w:fldCharType="begin"/>
    </w:r>
    <w:r w:rsidR="00861E13" w:rsidRPr="00861E13">
      <w:rPr>
        <w:b/>
        <w:bCs/>
      </w:rPr>
      <w:instrText xml:space="preserve"> NUMPAGES  \* Arabic  \* MERGEFORMAT </w:instrText>
    </w:r>
    <w:r w:rsidR="00861E13" w:rsidRPr="00861E13">
      <w:rPr>
        <w:b/>
        <w:bCs/>
      </w:rPr>
      <w:fldChar w:fldCharType="separate"/>
    </w:r>
    <w:r w:rsidR="00861E13" w:rsidRPr="00861E13">
      <w:rPr>
        <w:b/>
        <w:bCs/>
      </w:rPr>
      <w:t>5</w:t>
    </w:r>
    <w:r w:rsidR="00861E13" w:rsidRPr="00861E13">
      <w:rPr>
        <w:b/>
        <w:bCs/>
      </w:rPr>
      <w:fldChar w:fldCharType="end"/>
    </w:r>
  </w:p>
  <w:p w14:paraId="13146947" w14:textId="77777777" w:rsidR="002124A9" w:rsidRDefault="002124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D02AD" w14:textId="77777777" w:rsidR="001E66C9" w:rsidRDefault="001E66C9" w:rsidP="008E41B3">
      <w:pPr>
        <w:spacing w:after="0" w:line="240" w:lineRule="auto"/>
      </w:pPr>
      <w:r>
        <w:separator/>
      </w:r>
    </w:p>
  </w:footnote>
  <w:footnote w:type="continuationSeparator" w:id="0">
    <w:p w14:paraId="334D5C9A" w14:textId="77777777" w:rsidR="001E66C9" w:rsidRDefault="001E66C9" w:rsidP="008E4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7013" w14:textId="7A2D9DCC" w:rsidR="00E702D8" w:rsidRDefault="00E702D8" w:rsidP="00BF5495">
    <w:pPr>
      <w:pStyle w:val="Header"/>
      <w:jc w:val="right"/>
    </w:pPr>
    <w:r>
      <w:rPr>
        <w:noProof/>
      </w:rPr>
      <w:drawing>
        <wp:inline distT="0" distB="0" distL="0" distR="0" wp14:anchorId="124DD7FE" wp14:editId="38997774">
          <wp:extent cx="1701165" cy="426720"/>
          <wp:effectExtent l="0" t="0" r="0" b="0"/>
          <wp:docPr id="525585844" name="Picture 1" descr="The Shaw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568770" name="Picture 1" descr="The Shaw Tru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426720"/>
                  </a:xfrm>
                  <a:prstGeom prst="rect">
                    <a:avLst/>
                  </a:prstGeom>
                  <a:noFill/>
                </pic:spPr>
              </pic:pic>
            </a:graphicData>
          </a:graphic>
        </wp:inline>
      </w:drawing>
    </w:r>
  </w:p>
  <w:p w14:paraId="5D9923F9" w14:textId="3C86FD08" w:rsidR="00E702D8" w:rsidRDefault="00BF5495" w:rsidP="00E702D8">
    <w:pPr>
      <w:pStyle w:val="Header"/>
      <w:rPr>
        <w:b/>
        <w:bCs/>
      </w:rPr>
    </w:pPr>
    <w:r>
      <w:t xml:space="preserve">This document is </w:t>
    </w:r>
    <w:r w:rsidRPr="00FC338B">
      <w:rPr>
        <w:b/>
        <w:bCs/>
      </w:rPr>
      <w:t>Unclassified</w:t>
    </w:r>
  </w:p>
  <w:p w14:paraId="6D24EC37" w14:textId="77777777" w:rsidR="00FC338B" w:rsidRDefault="00FC338B" w:rsidP="00E70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756"/>
    <w:multiLevelType w:val="multilevel"/>
    <w:tmpl w:val="A0EE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0"/>
        </w:tabs>
        <w:ind w:left="0" w:hanging="360"/>
      </w:pPr>
      <w:rPr>
        <w:rFonts w:ascii="Symbol" w:hAnsi="Symbol" w:hint="default"/>
        <w:sz w:val="20"/>
      </w:rPr>
    </w:lvl>
    <w:lvl w:ilvl="2" w:tentative="1">
      <w:start w:val="1"/>
      <w:numFmt w:val="bullet"/>
      <w:lvlText w:val=""/>
      <w:lvlJc w:val="left"/>
      <w:pPr>
        <w:tabs>
          <w:tab w:val="num" w:pos="720"/>
        </w:tabs>
        <w:ind w:left="720" w:hanging="360"/>
      </w:pPr>
      <w:rPr>
        <w:rFonts w:ascii="Symbol" w:hAnsi="Symbol" w:hint="default"/>
        <w:sz w:val="20"/>
      </w:rPr>
    </w:lvl>
    <w:lvl w:ilvl="3" w:tentative="1">
      <w:start w:val="1"/>
      <w:numFmt w:val="bullet"/>
      <w:lvlText w:val=""/>
      <w:lvlJc w:val="left"/>
      <w:pPr>
        <w:tabs>
          <w:tab w:val="num" w:pos="1440"/>
        </w:tabs>
        <w:ind w:left="1440" w:hanging="360"/>
      </w:pPr>
      <w:rPr>
        <w:rFonts w:ascii="Symbol" w:hAnsi="Symbol" w:hint="default"/>
        <w:sz w:val="20"/>
      </w:rPr>
    </w:lvl>
    <w:lvl w:ilvl="4" w:tentative="1">
      <w:start w:val="1"/>
      <w:numFmt w:val="bullet"/>
      <w:lvlText w:val=""/>
      <w:lvlJc w:val="left"/>
      <w:pPr>
        <w:tabs>
          <w:tab w:val="num" w:pos="2160"/>
        </w:tabs>
        <w:ind w:left="2160" w:hanging="360"/>
      </w:pPr>
      <w:rPr>
        <w:rFonts w:ascii="Symbol" w:hAnsi="Symbol" w:hint="default"/>
        <w:sz w:val="20"/>
      </w:rPr>
    </w:lvl>
    <w:lvl w:ilvl="5" w:tentative="1">
      <w:start w:val="1"/>
      <w:numFmt w:val="bullet"/>
      <w:lvlText w:val=""/>
      <w:lvlJc w:val="left"/>
      <w:pPr>
        <w:tabs>
          <w:tab w:val="num" w:pos="2880"/>
        </w:tabs>
        <w:ind w:left="2880" w:hanging="360"/>
      </w:pPr>
      <w:rPr>
        <w:rFonts w:ascii="Symbol" w:hAnsi="Symbol" w:hint="default"/>
        <w:sz w:val="20"/>
      </w:rPr>
    </w:lvl>
    <w:lvl w:ilvl="6" w:tentative="1">
      <w:start w:val="1"/>
      <w:numFmt w:val="bullet"/>
      <w:lvlText w:val=""/>
      <w:lvlJc w:val="left"/>
      <w:pPr>
        <w:tabs>
          <w:tab w:val="num" w:pos="3600"/>
        </w:tabs>
        <w:ind w:left="3600" w:hanging="360"/>
      </w:pPr>
      <w:rPr>
        <w:rFonts w:ascii="Symbol" w:hAnsi="Symbol" w:hint="default"/>
        <w:sz w:val="20"/>
      </w:rPr>
    </w:lvl>
    <w:lvl w:ilvl="7" w:tentative="1">
      <w:start w:val="1"/>
      <w:numFmt w:val="bullet"/>
      <w:lvlText w:val=""/>
      <w:lvlJc w:val="left"/>
      <w:pPr>
        <w:tabs>
          <w:tab w:val="num" w:pos="4320"/>
        </w:tabs>
        <w:ind w:left="4320" w:hanging="360"/>
      </w:pPr>
      <w:rPr>
        <w:rFonts w:ascii="Symbol" w:hAnsi="Symbol" w:hint="default"/>
        <w:sz w:val="20"/>
      </w:rPr>
    </w:lvl>
    <w:lvl w:ilvl="8" w:tentative="1">
      <w:start w:val="1"/>
      <w:numFmt w:val="bullet"/>
      <w:lvlText w:val=""/>
      <w:lvlJc w:val="left"/>
      <w:pPr>
        <w:tabs>
          <w:tab w:val="num" w:pos="5040"/>
        </w:tabs>
        <w:ind w:left="5040" w:hanging="360"/>
      </w:pPr>
      <w:rPr>
        <w:rFonts w:ascii="Symbol" w:hAnsi="Symbol" w:hint="default"/>
        <w:sz w:val="20"/>
      </w:rPr>
    </w:lvl>
  </w:abstractNum>
  <w:abstractNum w:abstractNumId="1" w15:restartNumberingAfterBreak="0">
    <w:nsid w:val="04876620"/>
    <w:multiLevelType w:val="multilevel"/>
    <w:tmpl w:val="5532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A17E02"/>
    <w:multiLevelType w:val="multilevel"/>
    <w:tmpl w:val="B1EA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623084"/>
    <w:multiLevelType w:val="multilevel"/>
    <w:tmpl w:val="C782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0F4AA7"/>
    <w:multiLevelType w:val="multilevel"/>
    <w:tmpl w:val="780C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3AF294B"/>
    <w:multiLevelType w:val="multilevel"/>
    <w:tmpl w:val="C7A23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12E78CC"/>
    <w:multiLevelType w:val="multilevel"/>
    <w:tmpl w:val="F500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25F31E6"/>
    <w:multiLevelType w:val="hybridMultilevel"/>
    <w:tmpl w:val="27902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09478A"/>
    <w:multiLevelType w:val="multilevel"/>
    <w:tmpl w:val="780CD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6744D9"/>
    <w:multiLevelType w:val="multilevel"/>
    <w:tmpl w:val="E230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8E702AD"/>
    <w:multiLevelType w:val="multilevel"/>
    <w:tmpl w:val="BC6E5F0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7F996A73"/>
    <w:multiLevelType w:val="multilevel"/>
    <w:tmpl w:val="32D6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18765039">
    <w:abstractNumId w:val="0"/>
  </w:num>
  <w:num w:numId="2" w16cid:durableId="19402575">
    <w:abstractNumId w:val="4"/>
  </w:num>
  <w:num w:numId="3" w16cid:durableId="1481507272">
    <w:abstractNumId w:val="9"/>
  </w:num>
  <w:num w:numId="4" w16cid:durableId="1837259765">
    <w:abstractNumId w:val="10"/>
  </w:num>
  <w:num w:numId="5" w16cid:durableId="22827457">
    <w:abstractNumId w:val="2"/>
  </w:num>
  <w:num w:numId="6" w16cid:durableId="452099579">
    <w:abstractNumId w:val="1"/>
  </w:num>
  <w:num w:numId="7" w16cid:durableId="270862915">
    <w:abstractNumId w:val="11"/>
  </w:num>
  <w:num w:numId="8" w16cid:durableId="1829177224">
    <w:abstractNumId w:val="6"/>
  </w:num>
  <w:num w:numId="9" w16cid:durableId="1863201634">
    <w:abstractNumId w:val="8"/>
  </w:num>
  <w:num w:numId="10" w16cid:durableId="1007444792">
    <w:abstractNumId w:val="5"/>
  </w:num>
  <w:num w:numId="11" w16cid:durableId="1493059158">
    <w:abstractNumId w:val="3"/>
  </w:num>
  <w:num w:numId="12" w16cid:durableId="12516941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87"/>
    <w:rsid w:val="000000F0"/>
    <w:rsid w:val="00046664"/>
    <w:rsid w:val="000506C4"/>
    <w:rsid w:val="00064440"/>
    <w:rsid w:val="00075656"/>
    <w:rsid w:val="00094046"/>
    <w:rsid w:val="000A3087"/>
    <w:rsid w:val="000C472D"/>
    <w:rsid w:val="000C5FB2"/>
    <w:rsid w:val="000E7161"/>
    <w:rsid w:val="001274AF"/>
    <w:rsid w:val="00133414"/>
    <w:rsid w:val="0014016F"/>
    <w:rsid w:val="00144BF7"/>
    <w:rsid w:val="001675B9"/>
    <w:rsid w:val="001707E3"/>
    <w:rsid w:val="00173271"/>
    <w:rsid w:val="00173AEB"/>
    <w:rsid w:val="00182AFD"/>
    <w:rsid w:val="00187FCE"/>
    <w:rsid w:val="00193A8A"/>
    <w:rsid w:val="001C263D"/>
    <w:rsid w:val="001E66C9"/>
    <w:rsid w:val="002124A9"/>
    <w:rsid w:val="002218F2"/>
    <w:rsid w:val="00252B9E"/>
    <w:rsid w:val="00256005"/>
    <w:rsid w:val="00271484"/>
    <w:rsid w:val="00281F02"/>
    <w:rsid w:val="002972F3"/>
    <w:rsid w:val="002A25D5"/>
    <w:rsid w:val="002A4607"/>
    <w:rsid w:val="002A6E61"/>
    <w:rsid w:val="002E1990"/>
    <w:rsid w:val="00303A4F"/>
    <w:rsid w:val="00324111"/>
    <w:rsid w:val="0032518C"/>
    <w:rsid w:val="003417BA"/>
    <w:rsid w:val="00343DE7"/>
    <w:rsid w:val="0034420E"/>
    <w:rsid w:val="003617F9"/>
    <w:rsid w:val="003636F1"/>
    <w:rsid w:val="00366EC3"/>
    <w:rsid w:val="00391ED3"/>
    <w:rsid w:val="003B2011"/>
    <w:rsid w:val="003B6C86"/>
    <w:rsid w:val="003D4E84"/>
    <w:rsid w:val="003D4F60"/>
    <w:rsid w:val="003D591B"/>
    <w:rsid w:val="003D68F1"/>
    <w:rsid w:val="003D7DC1"/>
    <w:rsid w:val="003F0F03"/>
    <w:rsid w:val="00404357"/>
    <w:rsid w:val="00411D9C"/>
    <w:rsid w:val="0042402E"/>
    <w:rsid w:val="00424064"/>
    <w:rsid w:val="0045444B"/>
    <w:rsid w:val="0047057F"/>
    <w:rsid w:val="004762E3"/>
    <w:rsid w:val="00484271"/>
    <w:rsid w:val="004A151A"/>
    <w:rsid w:val="004A6D86"/>
    <w:rsid w:val="004C34A5"/>
    <w:rsid w:val="004E6B50"/>
    <w:rsid w:val="004F28D1"/>
    <w:rsid w:val="004F4046"/>
    <w:rsid w:val="00503747"/>
    <w:rsid w:val="00516D38"/>
    <w:rsid w:val="00525E6F"/>
    <w:rsid w:val="00531A97"/>
    <w:rsid w:val="00544474"/>
    <w:rsid w:val="005524FB"/>
    <w:rsid w:val="00566CEF"/>
    <w:rsid w:val="005940D7"/>
    <w:rsid w:val="005A10AC"/>
    <w:rsid w:val="005A655A"/>
    <w:rsid w:val="005C1531"/>
    <w:rsid w:val="005C295F"/>
    <w:rsid w:val="005D38BF"/>
    <w:rsid w:val="005E3D79"/>
    <w:rsid w:val="00603738"/>
    <w:rsid w:val="006170A9"/>
    <w:rsid w:val="00632CFE"/>
    <w:rsid w:val="00657DF8"/>
    <w:rsid w:val="00681B77"/>
    <w:rsid w:val="006B2E49"/>
    <w:rsid w:val="00700EBC"/>
    <w:rsid w:val="007020ED"/>
    <w:rsid w:val="00706445"/>
    <w:rsid w:val="00711145"/>
    <w:rsid w:val="00713DEC"/>
    <w:rsid w:val="0073278B"/>
    <w:rsid w:val="0073501B"/>
    <w:rsid w:val="00756A42"/>
    <w:rsid w:val="00756F22"/>
    <w:rsid w:val="00780425"/>
    <w:rsid w:val="007B208F"/>
    <w:rsid w:val="007C0C95"/>
    <w:rsid w:val="00810860"/>
    <w:rsid w:val="00834117"/>
    <w:rsid w:val="008346FD"/>
    <w:rsid w:val="00834DCE"/>
    <w:rsid w:val="00844A83"/>
    <w:rsid w:val="00845BDD"/>
    <w:rsid w:val="00853AE6"/>
    <w:rsid w:val="00861E13"/>
    <w:rsid w:val="008723D7"/>
    <w:rsid w:val="00884153"/>
    <w:rsid w:val="00895820"/>
    <w:rsid w:val="008B7EC9"/>
    <w:rsid w:val="008D33B6"/>
    <w:rsid w:val="008D7751"/>
    <w:rsid w:val="008E41B3"/>
    <w:rsid w:val="00900169"/>
    <w:rsid w:val="00904872"/>
    <w:rsid w:val="009234FE"/>
    <w:rsid w:val="0093161E"/>
    <w:rsid w:val="00935205"/>
    <w:rsid w:val="00966835"/>
    <w:rsid w:val="00967CFD"/>
    <w:rsid w:val="0099628A"/>
    <w:rsid w:val="009A1B9A"/>
    <w:rsid w:val="009A7C84"/>
    <w:rsid w:val="009B040B"/>
    <w:rsid w:val="009D1E71"/>
    <w:rsid w:val="009E1F1C"/>
    <w:rsid w:val="009E2BFF"/>
    <w:rsid w:val="00A15C64"/>
    <w:rsid w:val="00A26C2F"/>
    <w:rsid w:val="00A75FC0"/>
    <w:rsid w:val="00A80DA1"/>
    <w:rsid w:val="00A81C52"/>
    <w:rsid w:val="00AE1533"/>
    <w:rsid w:val="00AE1DA3"/>
    <w:rsid w:val="00AF7710"/>
    <w:rsid w:val="00B025C4"/>
    <w:rsid w:val="00B04509"/>
    <w:rsid w:val="00B15CF3"/>
    <w:rsid w:val="00B463F5"/>
    <w:rsid w:val="00B5607A"/>
    <w:rsid w:val="00B63EDC"/>
    <w:rsid w:val="00B72615"/>
    <w:rsid w:val="00B80DA8"/>
    <w:rsid w:val="00B95C6C"/>
    <w:rsid w:val="00BA45EB"/>
    <w:rsid w:val="00BB4D27"/>
    <w:rsid w:val="00BB531F"/>
    <w:rsid w:val="00BF0DA0"/>
    <w:rsid w:val="00BF5495"/>
    <w:rsid w:val="00C003D5"/>
    <w:rsid w:val="00C07848"/>
    <w:rsid w:val="00C2366D"/>
    <w:rsid w:val="00C50419"/>
    <w:rsid w:val="00C62466"/>
    <w:rsid w:val="00C66972"/>
    <w:rsid w:val="00C72375"/>
    <w:rsid w:val="00C81C0B"/>
    <w:rsid w:val="00C97373"/>
    <w:rsid w:val="00CC331E"/>
    <w:rsid w:val="00CC527C"/>
    <w:rsid w:val="00CD3C2D"/>
    <w:rsid w:val="00CD758E"/>
    <w:rsid w:val="00CE1787"/>
    <w:rsid w:val="00CF1128"/>
    <w:rsid w:val="00CF49EF"/>
    <w:rsid w:val="00CF4F3C"/>
    <w:rsid w:val="00D22A71"/>
    <w:rsid w:val="00D2386A"/>
    <w:rsid w:val="00D5133F"/>
    <w:rsid w:val="00D520F6"/>
    <w:rsid w:val="00D56D26"/>
    <w:rsid w:val="00D60774"/>
    <w:rsid w:val="00D77A25"/>
    <w:rsid w:val="00D91F5F"/>
    <w:rsid w:val="00D973A5"/>
    <w:rsid w:val="00DA2B09"/>
    <w:rsid w:val="00DA6FF5"/>
    <w:rsid w:val="00DA7068"/>
    <w:rsid w:val="00DB23F1"/>
    <w:rsid w:val="00DD2570"/>
    <w:rsid w:val="00DD4F30"/>
    <w:rsid w:val="00DE098D"/>
    <w:rsid w:val="00DE27A4"/>
    <w:rsid w:val="00DE2E2D"/>
    <w:rsid w:val="00DE4147"/>
    <w:rsid w:val="00E164D5"/>
    <w:rsid w:val="00E34DE0"/>
    <w:rsid w:val="00E702D8"/>
    <w:rsid w:val="00E846E0"/>
    <w:rsid w:val="00EA05E0"/>
    <w:rsid w:val="00EA5B05"/>
    <w:rsid w:val="00EB2759"/>
    <w:rsid w:val="00EE099C"/>
    <w:rsid w:val="00EE314A"/>
    <w:rsid w:val="00EF661A"/>
    <w:rsid w:val="00F0153A"/>
    <w:rsid w:val="00F15A8E"/>
    <w:rsid w:val="00F206FD"/>
    <w:rsid w:val="00F24FD9"/>
    <w:rsid w:val="00F75903"/>
    <w:rsid w:val="00F8093B"/>
    <w:rsid w:val="00FA74AF"/>
    <w:rsid w:val="00FC27A2"/>
    <w:rsid w:val="00FC338B"/>
    <w:rsid w:val="00FE3602"/>
    <w:rsid w:val="00FE4054"/>
    <w:rsid w:val="00FF0FDB"/>
    <w:rsid w:val="00FF1460"/>
    <w:rsid w:val="00FF3D68"/>
    <w:rsid w:val="04608625"/>
    <w:rsid w:val="0B82AF08"/>
    <w:rsid w:val="0EFE0DCB"/>
    <w:rsid w:val="3446315E"/>
    <w:rsid w:val="4F5FB833"/>
    <w:rsid w:val="6EE83CB9"/>
    <w:rsid w:val="76096E8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5F065"/>
  <w15:chartTrackingRefBased/>
  <w15:docId w15:val="{9BAD5532-6D16-4EEF-BF7A-43C31C171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7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17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17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17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17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17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17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17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17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7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17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17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17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17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1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1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1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1787"/>
    <w:rPr>
      <w:rFonts w:eastAsiaTheme="majorEastAsia" w:cstheme="majorBidi"/>
      <w:color w:val="272727" w:themeColor="text1" w:themeTint="D8"/>
    </w:rPr>
  </w:style>
  <w:style w:type="paragraph" w:styleId="Title">
    <w:name w:val="Title"/>
    <w:basedOn w:val="Normal"/>
    <w:next w:val="Normal"/>
    <w:link w:val="TitleChar"/>
    <w:uiPriority w:val="10"/>
    <w:qFormat/>
    <w:rsid w:val="00CE1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7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1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17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1787"/>
    <w:pPr>
      <w:spacing w:before="160"/>
      <w:jc w:val="center"/>
    </w:pPr>
    <w:rPr>
      <w:i/>
      <w:iCs/>
      <w:color w:val="404040" w:themeColor="text1" w:themeTint="BF"/>
    </w:rPr>
  </w:style>
  <w:style w:type="character" w:customStyle="1" w:styleId="QuoteChar">
    <w:name w:val="Quote Char"/>
    <w:basedOn w:val="DefaultParagraphFont"/>
    <w:link w:val="Quote"/>
    <w:uiPriority w:val="29"/>
    <w:rsid w:val="00CE1787"/>
    <w:rPr>
      <w:i/>
      <w:iCs/>
      <w:color w:val="404040" w:themeColor="text1" w:themeTint="BF"/>
    </w:rPr>
  </w:style>
  <w:style w:type="paragraph" w:styleId="ListParagraph">
    <w:name w:val="List Paragraph"/>
    <w:basedOn w:val="Normal"/>
    <w:uiPriority w:val="34"/>
    <w:qFormat/>
    <w:rsid w:val="00CE1787"/>
    <w:pPr>
      <w:ind w:left="720"/>
      <w:contextualSpacing/>
    </w:pPr>
  </w:style>
  <w:style w:type="character" w:styleId="IntenseEmphasis">
    <w:name w:val="Intense Emphasis"/>
    <w:basedOn w:val="DefaultParagraphFont"/>
    <w:uiPriority w:val="21"/>
    <w:qFormat/>
    <w:rsid w:val="00CE1787"/>
    <w:rPr>
      <w:i/>
      <w:iCs/>
      <w:color w:val="0F4761" w:themeColor="accent1" w:themeShade="BF"/>
    </w:rPr>
  </w:style>
  <w:style w:type="paragraph" w:styleId="IntenseQuote">
    <w:name w:val="Intense Quote"/>
    <w:basedOn w:val="Normal"/>
    <w:next w:val="Normal"/>
    <w:link w:val="IntenseQuoteChar"/>
    <w:uiPriority w:val="30"/>
    <w:qFormat/>
    <w:rsid w:val="00CE17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1787"/>
    <w:rPr>
      <w:i/>
      <w:iCs/>
      <w:color w:val="0F4761" w:themeColor="accent1" w:themeShade="BF"/>
    </w:rPr>
  </w:style>
  <w:style w:type="character" w:styleId="IntenseReference">
    <w:name w:val="Intense Reference"/>
    <w:basedOn w:val="DefaultParagraphFont"/>
    <w:uiPriority w:val="32"/>
    <w:qFormat/>
    <w:rsid w:val="00CE1787"/>
    <w:rPr>
      <w:b/>
      <w:bCs/>
      <w:smallCaps/>
      <w:color w:val="0F4761" w:themeColor="accent1" w:themeShade="BF"/>
      <w:spacing w:val="5"/>
    </w:rPr>
  </w:style>
  <w:style w:type="paragraph" w:styleId="Revision">
    <w:name w:val="Revision"/>
    <w:hidden/>
    <w:uiPriority w:val="99"/>
    <w:semiHidden/>
    <w:rsid w:val="00AE1DA3"/>
    <w:pPr>
      <w:spacing w:after="0" w:line="240" w:lineRule="auto"/>
    </w:pPr>
  </w:style>
  <w:style w:type="character" w:styleId="CommentReference">
    <w:name w:val="annotation reference"/>
    <w:basedOn w:val="DefaultParagraphFont"/>
    <w:uiPriority w:val="99"/>
    <w:semiHidden/>
    <w:unhideWhenUsed/>
    <w:rsid w:val="009A1B9A"/>
    <w:rPr>
      <w:sz w:val="16"/>
      <w:szCs w:val="16"/>
    </w:rPr>
  </w:style>
  <w:style w:type="paragraph" w:styleId="CommentText">
    <w:name w:val="annotation text"/>
    <w:basedOn w:val="Normal"/>
    <w:link w:val="CommentTextChar"/>
    <w:uiPriority w:val="99"/>
    <w:unhideWhenUsed/>
    <w:rsid w:val="009A1B9A"/>
    <w:pPr>
      <w:spacing w:line="240" w:lineRule="auto"/>
    </w:pPr>
    <w:rPr>
      <w:sz w:val="20"/>
      <w:szCs w:val="20"/>
    </w:rPr>
  </w:style>
  <w:style w:type="character" w:customStyle="1" w:styleId="CommentTextChar">
    <w:name w:val="Comment Text Char"/>
    <w:basedOn w:val="DefaultParagraphFont"/>
    <w:link w:val="CommentText"/>
    <w:uiPriority w:val="99"/>
    <w:rsid w:val="009A1B9A"/>
    <w:rPr>
      <w:sz w:val="20"/>
      <w:szCs w:val="20"/>
    </w:rPr>
  </w:style>
  <w:style w:type="paragraph" w:styleId="CommentSubject">
    <w:name w:val="annotation subject"/>
    <w:basedOn w:val="CommentText"/>
    <w:next w:val="CommentText"/>
    <w:link w:val="CommentSubjectChar"/>
    <w:uiPriority w:val="99"/>
    <w:semiHidden/>
    <w:unhideWhenUsed/>
    <w:rsid w:val="009A1B9A"/>
    <w:rPr>
      <w:b/>
      <w:bCs/>
    </w:rPr>
  </w:style>
  <w:style w:type="character" w:customStyle="1" w:styleId="CommentSubjectChar">
    <w:name w:val="Comment Subject Char"/>
    <w:basedOn w:val="CommentTextChar"/>
    <w:link w:val="CommentSubject"/>
    <w:uiPriority w:val="99"/>
    <w:semiHidden/>
    <w:rsid w:val="009A1B9A"/>
    <w:rPr>
      <w:b/>
      <w:bCs/>
      <w:sz w:val="20"/>
      <w:szCs w:val="20"/>
    </w:rPr>
  </w:style>
  <w:style w:type="paragraph" w:styleId="Header">
    <w:name w:val="header"/>
    <w:basedOn w:val="Normal"/>
    <w:link w:val="HeaderChar"/>
    <w:uiPriority w:val="99"/>
    <w:unhideWhenUsed/>
    <w:rsid w:val="008E41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1B3"/>
  </w:style>
  <w:style w:type="paragraph" w:styleId="Footer">
    <w:name w:val="footer"/>
    <w:basedOn w:val="Normal"/>
    <w:link w:val="FooterChar"/>
    <w:uiPriority w:val="99"/>
    <w:unhideWhenUsed/>
    <w:rsid w:val="008E41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010539">
      <w:bodyDiv w:val="1"/>
      <w:marLeft w:val="0"/>
      <w:marRight w:val="0"/>
      <w:marTop w:val="0"/>
      <w:marBottom w:val="0"/>
      <w:divBdr>
        <w:top w:val="none" w:sz="0" w:space="0" w:color="auto"/>
        <w:left w:val="none" w:sz="0" w:space="0" w:color="auto"/>
        <w:bottom w:val="none" w:sz="0" w:space="0" w:color="auto"/>
        <w:right w:val="none" w:sz="0" w:space="0" w:color="auto"/>
      </w:divBdr>
    </w:div>
    <w:div w:id="1539470550">
      <w:bodyDiv w:val="1"/>
      <w:marLeft w:val="0"/>
      <w:marRight w:val="0"/>
      <w:marTop w:val="0"/>
      <w:marBottom w:val="0"/>
      <w:divBdr>
        <w:top w:val="none" w:sz="0" w:space="0" w:color="auto"/>
        <w:left w:val="none" w:sz="0" w:space="0" w:color="auto"/>
        <w:bottom w:val="none" w:sz="0" w:space="0" w:color="auto"/>
        <w:right w:val="none" w:sz="0" w:space="0" w:color="auto"/>
      </w:divBdr>
    </w:div>
    <w:div w:id="2055502092">
      <w:bodyDiv w:val="1"/>
      <w:marLeft w:val="0"/>
      <w:marRight w:val="0"/>
      <w:marTop w:val="0"/>
      <w:marBottom w:val="0"/>
      <w:divBdr>
        <w:top w:val="none" w:sz="0" w:space="0" w:color="auto"/>
        <w:left w:val="none" w:sz="0" w:space="0" w:color="auto"/>
        <w:bottom w:val="none" w:sz="0" w:space="0" w:color="auto"/>
        <w:right w:val="none" w:sz="0" w:space="0" w:color="auto"/>
      </w:divBdr>
      <w:divsChild>
        <w:div w:id="1184831210">
          <w:marLeft w:val="0"/>
          <w:marRight w:val="0"/>
          <w:marTop w:val="0"/>
          <w:marBottom w:val="0"/>
          <w:divBdr>
            <w:top w:val="none" w:sz="0" w:space="0" w:color="auto"/>
            <w:left w:val="none" w:sz="0" w:space="0" w:color="auto"/>
            <w:bottom w:val="none" w:sz="0" w:space="0" w:color="auto"/>
            <w:right w:val="none" w:sz="0" w:space="0" w:color="auto"/>
          </w:divBdr>
          <w:divsChild>
            <w:div w:id="2059014444">
              <w:marLeft w:val="0"/>
              <w:marRight w:val="0"/>
              <w:marTop w:val="0"/>
              <w:marBottom w:val="0"/>
              <w:divBdr>
                <w:top w:val="none" w:sz="0" w:space="0" w:color="auto"/>
                <w:left w:val="none" w:sz="0" w:space="0" w:color="auto"/>
                <w:bottom w:val="none" w:sz="0" w:space="0" w:color="auto"/>
                <w:right w:val="none" w:sz="0" w:space="0" w:color="auto"/>
              </w:divBdr>
              <w:divsChild>
                <w:div w:id="166527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331525">
          <w:marLeft w:val="0"/>
          <w:marRight w:val="0"/>
          <w:marTop w:val="0"/>
          <w:marBottom w:val="0"/>
          <w:divBdr>
            <w:top w:val="none" w:sz="0" w:space="0" w:color="auto"/>
            <w:left w:val="none" w:sz="0" w:space="0" w:color="auto"/>
            <w:bottom w:val="none" w:sz="0" w:space="0" w:color="auto"/>
            <w:right w:val="none" w:sz="0" w:space="0" w:color="auto"/>
          </w:divBdr>
          <w:divsChild>
            <w:div w:id="1485470004">
              <w:marLeft w:val="0"/>
              <w:marRight w:val="0"/>
              <w:marTop w:val="0"/>
              <w:marBottom w:val="0"/>
              <w:divBdr>
                <w:top w:val="none" w:sz="0" w:space="0" w:color="auto"/>
                <w:left w:val="none" w:sz="0" w:space="0" w:color="auto"/>
                <w:bottom w:val="none" w:sz="0" w:space="0" w:color="auto"/>
                <w:right w:val="none" w:sz="0" w:space="0" w:color="auto"/>
              </w:divBdr>
              <w:divsChild>
                <w:div w:id="753471806">
                  <w:marLeft w:val="0"/>
                  <w:marRight w:val="0"/>
                  <w:marTop w:val="0"/>
                  <w:marBottom w:val="0"/>
                  <w:divBdr>
                    <w:top w:val="none" w:sz="0" w:space="0" w:color="auto"/>
                    <w:left w:val="none" w:sz="0" w:space="0" w:color="auto"/>
                    <w:bottom w:val="none" w:sz="0" w:space="0" w:color="auto"/>
                    <w:right w:val="none" w:sz="0" w:space="0" w:color="auto"/>
                  </w:divBdr>
                </w:div>
                <w:div w:id="209662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82287">
          <w:marLeft w:val="0"/>
          <w:marRight w:val="0"/>
          <w:marTop w:val="0"/>
          <w:marBottom w:val="0"/>
          <w:divBdr>
            <w:top w:val="none" w:sz="0" w:space="0" w:color="auto"/>
            <w:left w:val="none" w:sz="0" w:space="0" w:color="auto"/>
            <w:bottom w:val="none" w:sz="0" w:space="0" w:color="auto"/>
            <w:right w:val="none" w:sz="0" w:space="0" w:color="auto"/>
          </w:divBdr>
          <w:divsChild>
            <w:div w:id="1310864713">
              <w:marLeft w:val="0"/>
              <w:marRight w:val="0"/>
              <w:marTop w:val="0"/>
              <w:marBottom w:val="0"/>
              <w:divBdr>
                <w:top w:val="none" w:sz="0" w:space="0" w:color="auto"/>
                <w:left w:val="none" w:sz="0" w:space="0" w:color="auto"/>
                <w:bottom w:val="none" w:sz="0" w:space="0" w:color="auto"/>
                <w:right w:val="none" w:sz="0" w:space="0" w:color="auto"/>
              </w:divBdr>
              <w:divsChild>
                <w:div w:id="1383360080">
                  <w:marLeft w:val="0"/>
                  <w:marRight w:val="0"/>
                  <w:marTop w:val="0"/>
                  <w:marBottom w:val="0"/>
                  <w:divBdr>
                    <w:top w:val="none" w:sz="0" w:space="0" w:color="auto"/>
                    <w:left w:val="none" w:sz="0" w:space="0" w:color="auto"/>
                    <w:bottom w:val="none" w:sz="0" w:space="0" w:color="auto"/>
                    <w:right w:val="none" w:sz="0" w:space="0" w:color="auto"/>
                  </w:divBdr>
                </w:div>
                <w:div w:id="52764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305">
          <w:marLeft w:val="0"/>
          <w:marRight w:val="0"/>
          <w:marTop w:val="0"/>
          <w:marBottom w:val="0"/>
          <w:divBdr>
            <w:top w:val="none" w:sz="0" w:space="0" w:color="auto"/>
            <w:left w:val="none" w:sz="0" w:space="0" w:color="auto"/>
            <w:bottom w:val="none" w:sz="0" w:space="0" w:color="auto"/>
            <w:right w:val="none" w:sz="0" w:space="0" w:color="auto"/>
          </w:divBdr>
          <w:divsChild>
            <w:div w:id="1355764606">
              <w:marLeft w:val="0"/>
              <w:marRight w:val="0"/>
              <w:marTop w:val="0"/>
              <w:marBottom w:val="0"/>
              <w:divBdr>
                <w:top w:val="none" w:sz="0" w:space="0" w:color="auto"/>
                <w:left w:val="none" w:sz="0" w:space="0" w:color="auto"/>
                <w:bottom w:val="none" w:sz="0" w:space="0" w:color="auto"/>
                <w:right w:val="none" w:sz="0" w:space="0" w:color="auto"/>
              </w:divBdr>
              <w:divsChild>
                <w:div w:id="912354942">
                  <w:marLeft w:val="0"/>
                  <w:marRight w:val="0"/>
                  <w:marTop w:val="0"/>
                  <w:marBottom w:val="0"/>
                  <w:divBdr>
                    <w:top w:val="none" w:sz="0" w:space="0" w:color="auto"/>
                    <w:left w:val="none" w:sz="0" w:space="0" w:color="auto"/>
                    <w:bottom w:val="none" w:sz="0" w:space="0" w:color="auto"/>
                    <w:right w:val="none" w:sz="0" w:space="0" w:color="auto"/>
                  </w:divBdr>
                </w:div>
                <w:div w:id="3292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6322">
          <w:marLeft w:val="0"/>
          <w:marRight w:val="0"/>
          <w:marTop w:val="0"/>
          <w:marBottom w:val="0"/>
          <w:divBdr>
            <w:top w:val="none" w:sz="0" w:space="0" w:color="auto"/>
            <w:left w:val="none" w:sz="0" w:space="0" w:color="auto"/>
            <w:bottom w:val="none" w:sz="0" w:space="0" w:color="auto"/>
            <w:right w:val="none" w:sz="0" w:space="0" w:color="auto"/>
          </w:divBdr>
          <w:divsChild>
            <w:div w:id="1643002187">
              <w:marLeft w:val="0"/>
              <w:marRight w:val="0"/>
              <w:marTop w:val="0"/>
              <w:marBottom w:val="0"/>
              <w:divBdr>
                <w:top w:val="none" w:sz="0" w:space="0" w:color="auto"/>
                <w:left w:val="none" w:sz="0" w:space="0" w:color="auto"/>
                <w:bottom w:val="none" w:sz="0" w:space="0" w:color="auto"/>
                <w:right w:val="none" w:sz="0" w:space="0" w:color="auto"/>
              </w:divBdr>
              <w:divsChild>
                <w:div w:id="1252474802">
                  <w:marLeft w:val="0"/>
                  <w:marRight w:val="0"/>
                  <w:marTop w:val="0"/>
                  <w:marBottom w:val="0"/>
                  <w:divBdr>
                    <w:top w:val="none" w:sz="0" w:space="0" w:color="auto"/>
                    <w:left w:val="none" w:sz="0" w:space="0" w:color="auto"/>
                    <w:bottom w:val="none" w:sz="0" w:space="0" w:color="auto"/>
                    <w:right w:val="none" w:sz="0" w:space="0" w:color="auto"/>
                  </w:divBdr>
                </w:div>
                <w:div w:id="43328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4868">
          <w:marLeft w:val="0"/>
          <w:marRight w:val="0"/>
          <w:marTop w:val="0"/>
          <w:marBottom w:val="0"/>
          <w:divBdr>
            <w:top w:val="none" w:sz="0" w:space="0" w:color="auto"/>
            <w:left w:val="none" w:sz="0" w:space="0" w:color="auto"/>
            <w:bottom w:val="none" w:sz="0" w:space="0" w:color="auto"/>
            <w:right w:val="none" w:sz="0" w:space="0" w:color="auto"/>
          </w:divBdr>
          <w:divsChild>
            <w:div w:id="470558081">
              <w:marLeft w:val="0"/>
              <w:marRight w:val="0"/>
              <w:marTop w:val="0"/>
              <w:marBottom w:val="0"/>
              <w:divBdr>
                <w:top w:val="none" w:sz="0" w:space="0" w:color="auto"/>
                <w:left w:val="none" w:sz="0" w:space="0" w:color="auto"/>
                <w:bottom w:val="none" w:sz="0" w:space="0" w:color="auto"/>
                <w:right w:val="none" w:sz="0" w:space="0" w:color="auto"/>
              </w:divBdr>
              <w:divsChild>
                <w:div w:id="1657493877">
                  <w:marLeft w:val="0"/>
                  <w:marRight w:val="0"/>
                  <w:marTop w:val="0"/>
                  <w:marBottom w:val="0"/>
                  <w:divBdr>
                    <w:top w:val="none" w:sz="0" w:space="0" w:color="auto"/>
                    <w:left w:val="none" w:sz="0" w:space="0" w:color="auto"/>
                    <w:bottom w:val="none" w:sz="0" w:space="0" w:color="auto"/>
                    <w:right w:val="none" w:sz="0" w:space="0" w:color="auto"/>
                  </w:divBdr>
                </w:div>
                <w:div w:id="197578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021212">
          <w:marLeft w:val="0"/>
          <w:marRight w:val="0"/>
          <w:marTop w:val="0"/>
          <w:marBottom w:val="0"/>
          <w:divBdr>
            <w:top w:val="none" w:sz="0" w:space="0" w:color="auto"/>
            <w:left w:val="none" w:sz="0" w:space="0" w:color="auto"/>
            <w:bottom w:val="none" w:sz="0" w:space="0" w:color="auto"/>
            <w:right w:val="none" w:sz="0" w:space="0" w:color="auto"/>
          </w:divBdr>
          <w:divsChild>
            <w:div w:id="1218936079">
              <w:marLeft w:val="0"/>
              <w:marRight w:val="0"/>
              <w:marTop w:val="0"/>
              <w:marBottom w:val="0"/>
              <w:divBdr>
                <w:top w:val="none" w:sz="0" w:space="0" w:color="auto"/>
                <w:left w:val="none" w:sz="0" w:space="0" w:color="auto"/>
                <w:bottom w:val="none" w:sz="0" w:space="0" w:color="auto"/>
                <w:right w:val="none" w:sz="0" w:space="0" w:color="auto"/>
              </w:divBdr>
              <w:divsChild>
                <w:div w:id="857697309">
                  <w:marLeft w:val="0"/>
                  <w:marRight w:val="0"/>
                  <w:marTop w:val="0"/>
                  <w:marBottom w:val="0"/>
                  <w:divBdr>
                    <w:top w:val="none" w:sz="0" w:space="0" w:color="auto"/>
                    <w:left w:val="none" w:sz="0" w:space="0" w:color="auto"/>
                    <w:bottom w:val="none" w:sz="0" w:space="0" w:color="auto"/>
                    <w:right w:val="none" w:sz="0" w:space="0" w:color="auto"/>
                  </w:divBdr>
                </w:div>
                <w:div w:id="10839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336">
          <w:marLeft w:val="0"/>
          <w:marRight w:val="0"/>
          <w:marTop w:val="0"/>
          <w:marBottom w:val="0"/>
          <w:divBdr>
            <w:top w:val="none" w:sz="0" w:space="0" w:color="auto"/>
            <w:left w:val="none" w:sz="0" w:space="0" w:color="auto"/>
            <w:bottom w:val="none" w:sz="0" w:space="0" w:color="auto"/>
            <w:right w:val="none" w:sz="0" w:space="0" w:color="auto"/>
          </w:divBdr>
          <w:divsChild>
            <w:div w:id="971909013">
              <w:marLeft w:val="0"/>
              <w:marRight w:val="0"/>
              <w:marTop w:val="0"/>
              <w:marBottom w:val="0"/>
              <w:divBdr>
                <w:top w:val="none" w:sz="0" w:space="0" w:color="auto"/>
                <w:left w:val="none" w:sz="0" w:space="0" w:color="auto"/>
                <w:bottom w:val="none" w:sz="0" w:space="0" w:color="auto"/>
                <w:right w:val="none" w:sz="0" w:space="0" w:color="auto"/>
              </w:divBdr>
              <w:divsChild>
                <w:div w:id="1245988261">
                  <w:marLeft w:val="0"/>
                  <w:marRight w:val="0"/>
                  <w:marTop w:val="0"/>
                  <w:marBottom w:val="0"/>
                  <w:divBdr>
                    <w:top w:val="none" w:sz="0" w:space="0" w:color="auto"/>
                    <w:left w:val="none" w:sz="0" w:space="0" w:color="auto"/>
                    <w:bottom w:val="none" w:sz="0" w:space="0" w:color="auto"/>
                    <w:right w:val="none" w:sz="0" w:space="0" w:color="auto"/>
                  </w:divBdr>
                </w:div>
                <w:div w:id="24145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48967">
          <w:marLeft w:val="0"/>
          <w:marRight w:val="0"/>
          <w:marTop w:val="0"/>
          <w:marBottom w:val="0"/>
          <w:divBdr>
            <w:top w:val="none" w:sz="0" w:space="0" w:color="auto"/>
            <w:left w:val="none" w:sz="0" w:space="0" w:color="auto"/>
            <w:bottom w:val="none" w:sz="0" w:space="0" w:color="auto"/>
            <w:right w:val="none" w:sz="0" w:space="0" w:color="auto"/>
          </w:divBdr>
          <w:divsChild>
            <w:div w:id="884215260">
              <w:marLeft w:val="0"/>
              <w:marRight w:val="0"/>
              <w:marTop w:val="0"/>
              <w:marBottom w:val="0"/>
              <w:divBdr>
                <w:top w:val="none" w:sz="0" w:space="0" w:color="auto"/>
                <w:left w:val="none" w:sz="0" w:space="0" w:color="auto"/>
                <w:bottom w:val="none" w:sz="0" w:space="0" w:color="auto"/>
                <w:right w:val="none" w:sz="0" w:space="0" w:color="auto"/>
              </w:divBdr>
              <w:divsChild>
                <w:div w:id="762728988">
                  <w:marLeft w:val="0"/>
                  <w:marRight w:val="0"/>
                  <w:marTop w:val="0"/>
                  <w:marBottom w:val="0"/>
                  <w:divBdr>
                    <w:top w:val="none" w:sz="0" w:space="0" w:color="auto"/>
                    <w:left w:val="none" w:sz="0" w:space="0" w:color="auto"/>
                    <w:bottom w:val="none" w:sz="0" w:space="0" w:color="auto"/>
                    <w:right w:val="none" w:sz="0" w:space="0" w:color="auto"/>
                  </w:divBdr>
                </w:div>
                <w:div w:id="5647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073265">
          <w:marLeft w:val="0"/>
          <w:marRight w:val="0"/>
          <w:marTop w:val="0"/>
          <w:marBottom w:val="0"/>
          <w:divBdr>
            <w:top w:val="none" w:sz="0" w:space="0" w:color="auto"/>
            <w:left w:val="none" w:sz="0" w:space="0" w:color="auto"/>
            <w:bottom w:val="none" w:sz="0" w:space="0" w:color="auto"/>
            <w:right w:val="none" w:sz="0" w:space="0" w:color="auto"/>
          </w:divBdr>
          <w:divsChild>
            <w:div w:id="1467116057">
              <w:marLeft w:val="0"/>
              <w:marRight w:val="0"/>
              <w:marTop w:val="0"/>
              <w:marBottom w:val="0"/>
              <w:divBdr>
                <w:top w:val="none" w:sz="0" w:space="0" w:color="auto"/>
                <w:left w:val="none" w:sz="0" w:space="0" w:color="auto"/>
                <w:bottom w:val="none" w:sz="0" w:space="0" w:color="auto"/>
                <w:right w:val="none" w:sz="0" w:space="0" w:color="auto"/>
              </w:divBdr>
              <w:divsChild>
                <w:div w:id="663319460">
                  <w:marLeft w:val="0"/>
                  <w:marRight w:val="0"/>
                  <w:marTop w:val="0"/>
                  <w:marBottom w:val="0"/>
                  <w:divBdr>
                    <w:top w:val="none" w:sz="0" w:space="0" w:color="auto"/>
                    <w:left w:val="none" w:sz="0" w:space="0" w:color="auto"/>
                    <w:bottom w:val="none" w:sz="0" w:space="0" w:color="auto"/>
                    <w:right w:val="none" w:sz="0" w:space="0" w:color="auto"/>
                  </w:divBdr>
                </w:div>
                <w:div w:id="130280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888196">
          <w:marLeft w:val="0"/>
          <w:marRight w:val="0"/>
          <w:marTop w:val="0"/>
          <w:marBottom w:val="0"/>
          <w:divBdr>
            <w:top w:val="none" w:sz="0" w:space="0" w:color="auto"/>
            <w:left w:val="none" w:sz="0" w:space="0" w:color="auto"/>
            <w:bottom w:val="none" w:sz="0" w:space="0" w:color="auto"/>
            <w:right w:val="none" w:sz="0" w:space="0" w:color="auto"/>
          </w:divBdr>
          <w:divsChild>
            <w:div w:id="927352626">
              <w:marLeft w:val="0"/>
              <w:marRight w:val="0"/>
              <w:marTop w:val="0"/>
              <w:marBottom w:val="0"/>
              <w:divBdr>
                <w:top w:val="none" w:sz="0" w:space="0" w:color="auto"/>
                <w:left w:val="none" w:sz="0" w:space="0" w:color="auto"/>
                <w:bottom w:val="none" w:sz="0" w:space="0" w:color="auto"/>
                <w:right w:val="none" w:sz="0" w:space="0" w:color="auto"/>
              </w:divBdr>
              <w:divsChild>
                <w:div w:id="2136948702">
                  <w:marLeft w:val="0"/>
                  <w:marRight w:val="0"/>
                  <w:marTop w:val="0"/>
                  <w:marBottom w:val="0"/>
                  <w:divBdr>
                    <w:top w:val="none" w:sz="0" w:space="0" w:color="auto"/>
                    <w:left w:val="none" w:sz="0" w:space="0" w:color="auto"/>
                    <w:bottom w:val="none" w:sz="0" w:space="0" w:color="auto"/>
                    <w:right w:val="none" w:sz="0" w:space="0" w:color="auto"/>
                  </w:divBdr>
                </w:div>
                <w:div w:id="123562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5370">
          <w:marLeft w:val="0"/>
          <w:marRight w:val="0"/>
          <w:marTop w:val="0"/>
          <w:marBottom w:val="0"/>
          <w:divBdr>
            <w:top w:val="none" w:sz="0" w:space="0" w:color="auto"/>
            <w:left w:val="none" w:sz="0" w:space="0" w:color="auto"/>
            <w:bottom w:val="none" w:sz="0" w:space="0" w:color="auto"/>
            <w:right w:val="none" w:sz="0" w:space="0" w:color="auto"/>
          </w:divBdr>
          <w:divsChild>
            <w:div w:id="13385776">
              <w:marLeft w:val="0"/>
              <w:marRight w:val="0"/>
              <w:marTop w:val="0"/>
              <w:marBottom w:val="0"/>
              <w:divBdr>
                <w:top w:val="none" w:sz="0" w:space="0" w:color="auto"/>
                <w:left w:val="none" w:sz="0" w:space="0" w:color="auto"/>
                <w:bottom w:val="none" w:sz="0" w:space="0" w:color="auto"/>
                <w:right w:val="none" w:sz="0" w:space="0" w:color="auto"/>
              </w:divBdr>
              <w:divsChild>
                <w:div w:id="2141344017">
                  <w:marLeft w:val="0"/>
                  <w:marRight w:val="0"/>
                  <w:marTop w:val="0"/>
                  <w:marBottom w:val="0"/>
                  <w:divBdr>
                    <w:top w:val="none" w:sz="0" w:space="0" w:color="auto"/>
                    <w:left w:val="none" w:sz="0" w:space="0" w:color="auto"/>
                    <w:bottom w:val="none" w:sz="0" w:space="0" w:color="auto"/>
                    <w:right w:val="none" w:sz="0" w:space="0" w:color="auto"/>
                  </w:divBdr>
                </w:div>
                <w:div w:id="34120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720448">
          <w:marLeft w:val="0"/>
          <w:marRight w:val="0"/>
          <w:marTop w:val="0"/>
          <w:marBottom w:val="0"/>
          <w:divBdr>
            <w:top w:val="none" w:sz="0" w:space="0" w:color="auto"/>
            <w:left w:val="none" w:sz="0" w:space="0" w:color="auto"/>
            <w:bottom w:val="none" w:sz="0" w:space="0" w:color="auto"/>
            <w:right w:val="none" w:sz="0" w:space="0" w:color="auto"/>
          </w:divBdr>
          <w:divsChild>
            <w:div w:id="1708410878">
              <w:marLeft w:val="0"/>
              <w:marRight w:val="0"/>
              <w:marTop w:val="0"/>
              <w:marBottom w:val="0"/>
              <w:divBdr>
                <w:top w:val="none" w:sz="0" w:space="0" w:color="auto"/>
                <w:left w:val="none" w:sz="0" w:space="0" w:color="auto"/>
                <w:bottom w:val="none" w:sz="0" w:space="0" w:color="auto"/>
                <w:right w:val="none" w:sz="0" w:space="0" w:color="auto"/>
              </w:divBdr>
              <w:divsChild>
                <w:div w:id="1487279906">
                  <w:marLeft w:val="0"/>
                  <w:marRight w:val="0"/>
                  <w:marTop w:val="0"/>
                  <w:marBottom w:val="0"/>
                  <w:divBdr>
                    <w:top w:val="none" w:sz="0" w:space="0" w:color="auto"/>
                    <w:left w:val="none" w:sz="0" w:space="0" w:color="auto"/>
                    <w:bottom w:val="none" w:sz="0" w:space="0" w:color="auto"/>
                    <w:right w:val="none" w:sz="0" w:space="0" w:color="auto"/>
                  </w:divBdr>
                </w:div>
                <w:div w:id="42449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7956">
          <w:marLeft w:val="0"/>
          <w:marRight w:val="0"/>
          <w:marTop w:val="0"/>
          <w:marBottom w:val="0"/>
          <w:divBdr>
            <w:top w:val="none" w:sz="0" w:space="0" w:color="auto"/>
            <w:left w:val="none" w:sz="0" w:space="0" w:color="auto"/>
            <w:bottom w:val="none" w:sz="0" w:space="0" w:color="auto"/>
            <w:right w:val="none" w:sz="0" w:space="0" w:color="auto"/>
          </w:divBdr>
          <w:divsChild>
            <w:div w:id="1241868145">
              <w:marLeft w:val="0"/>
              <w:marRight w:val="0"/>
              <w:marTop w:val="0"/>
              <w:marBottom w:val="0"/>
              <w:divBdr>
                <w:top w:val="none" w:sz="0" w:space="0" w:color="auto"/>
                <w:left w:val="none" w:sz="0" w:space="0" w:color="auto"/>
                <w:bottom w:val="none" w:sz="0" w:space="0" w:color="auto"/>
                <w:right w:val="none" w:sz="0" w:space="0" w:color="auto"/>
              </w:divBdr>
              <w:divsChild>
                <w:div w:id="1977486995">
                  <w:marLeft w:val="0"/>
                  <w:marRight w:val="0"/>
                  <w:marTop w:val="0"/>
                  <w:marBottom w:val="300"/>
                  <w:divBdr>
                    <w:top w:val="none" w:sz="0" w:space="0" w:color="auto"/>
                    <w:left w:val="none" w:sz="0" w:space="0" w:color="auto"/>
                    <w:bottom w:val="none" w:sz="0" w:space="0" w:color="auto"/>
                    <w:right w:val="none" w:sz="0" w:space="0" w:color="auto"/>
                  </w:divBdr>
                  <w:divsChild>
                    <w:div w:id="1441336874">
                      <w:marLeft w:val="0"/>
                      <w:marRight w:val="0"/>
                      <w:marTop w:val="0"/>
                      <w:marBottom w:val="0"/>
                      <w:divBdr>
                        <w:top w:val="none" w:sz="0" w:space="0" w:color="auto"/>
                        <w:left w:val="none" w:sz="0" w:space="0" w:color="auto"/>
                        <w:bottom w:val="none" w:sz="0" w:space="0" w:color="auto"/>
                        <w:right w:val="none" w:sz="0" w:space="0" w:color="auto"/>
                      </w:divBdr>
                    </w:div>
                  </w:divsChild>
                </w:div>
                <w:div w:id="594947577">
                  <w:marLeft w:val="0"/>
                  <w:marRight w:val="0"/>
                  <w:marTop w:val="0"/>
                  <w:marBottom w:val="0"/>
                  <w:divBdr>
                    <w:top w:val="none" w:sz="0" w:space="0" w:color="auto"/>
                    <w:left w:val="none" w:sz="0" w:space="0" w:color="auto"/>
                    <w:bottom w:val="none" w:sz="0" w:space="0" w:color="auto"/>
                    <w:right w:val="none" w:sz="0" w:space="0" w:color="auto"/>
                  </w:divBdr>
                  <w:divsChild>
                    <w:div w:id="10051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ntislavery.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B345CA6-03A1-438A-BDAD-26FF7968B2F9}" type="doc">
      <dgm:prSet loTypeId="urn:microsoft.com/office/officeart/2005/8/layout/process1" loCatId="process" qsTypeId="urn:microsoft.com/office/officeart/2005/8/quickstyle/simple1" qsCatId="simple" csTypeId="urn:microsoft.com/office/officeart/2005/8/colors/accent1_2" csCatId="accent1" phldr="1"/>
      <dgm:spPr/>
    </dgm:pt>
    <dgm:pt modelId="{FF9D14A8-2FDA-4003-8924-8DCF9C9F3A33}">
      <dgm:prSet phldrT="[Text]" custT="1"/>
      <dgm:spPr/>
      <dgm:t>
        <a:bodyPr/>
        <a:lstStyle/>
        <a:p>
          <a:r>
            <a:rPr lang="en-GB" sz="1200">
              <a:latin typeface="Arial" panose="020B0604020202020204" pitchFamily="34" charset="0"/>
              <a:cs typeface="Arial" panose="020B0604020202020204" pitchFamily="34" charset="0"/>
            </a:rPr>
            <a:t>Operational Safeguarding Group</a:t>
          </a:r>
        </a:p>
      </dgm:t>
    </dgm:pt>
    <dgm:pt modelId="{7BD90796-D88F-4DBF-8EB3-CA483F8BB425}" type="parTrans" cxnId="{158790D8-3D92-4B19-A961-22E94EA24577}">
      <dgm:prSet/>
      <dgm:spPr/>
      <dgm:t>
        <a:bodyPr/>
        <a:lstStyle/>
        <a:p>
          <a:endParaRPr lang="en-GB"/>
        </a:p>
      </dgm:t>
    </dgm:pt>
    <dgm:pt modelId="{F94726F9-5C2B-466C-9EB3-89FBA83E8312}" type="sibTrans" cxnId="{158790D8-3D92-4B19-A961-22E94EA24577}">
      <dgm:prSet/>
      <dgm:spPr/>
      <dgm:t>
        <a:bodyPr/>
        <a:lstStyle/>
        <a:p>
          <a:endParaRPr lang="en-GB"/>
        </a:p>
      </dgm:t>
    </dgm:pt>
    <dgm:pt modelId="{8A094B7C-75D7-41C8-B076-6B15AE70BD33}">
      <dgm:prSet phldrT="[Text]" custT="1"/>
      <dgm:spPr/>
      <dgm:t>
        <a:bodyPr/>
        <a:lstStyle/>
        <a:p>
          <a:r>
            <a:rPr lang="en-GB" sz="1200">
              <a:latin typeface="Arial" panose="020B0604020202020204" pitchFamily="34" charset="0"/>
              <a:cs typeface="Arial" panose="020B0604020202020204" pitchFamily="34" charset="0"/>
            </a:rPr>
            <a:t>Strategic Safeguarding Group</a:t>
          </a:r>
        </a:p>
      </dgm:t>
    </dgm:pt>
    <dgm:pt modelId="{84AFFCB7-44BB-4F76-A53C-DBC73A98AA86}" type="parTrans" cxnId="{BC31367D-A204-4C02-AE60-AA9C5ECB1AE0}">
      <dgm:prSet/>
      <dgm:spPr/>
      <dgm:t>
        <a:bodyPr/>
        <a:lstStyle/>
        <a:p>
          <a:endParaRPr lang="en-GB"/>
        </a:p>
      </dgm:t>
    </dgm:pt>
    <dgm:pt modelId="{27825F8C-59B0-451C-B11C-45A1E562B41B}" type="sibTrans" cxnId="{BC31367D-A204-4C02-AE60-AA9C5ECB1AE0}">
      <dgm:prSet/>
      <dgm:spPr/>
      <dgm:t>
        <a:bodyPr/>
        <a:lstStyle/>
        <a:p>
          <a:endParaRPr lang="en-GB"/>
        </a:p>
      </dgm:t>
    </dgm:pt>
    <dgm:pt modelId="{6455BD64-2072-445A-B328-2F437053A7D0}">
      <dgm:prSet phldrT="[Text]" custT="1"/>
      <dgm:spPr/>
      <dgm:t>
        <a:bodyPr/>
        <a:lstStyle/>
        <a:p>
          <a:r>
            <a:rPr lang="en-GB" sz="1200">
              <a:latin typeface="Arial" panose="020B0604020202020204" pitchFamily="34" charset="0"/>
              <a:cs typeface="Arial" panose="020B0604020202020204" pitchFamily="34" charset="0"/>
            </a:rPr>
            <a:t>Audit and Risk Committee</a:t>
          </a:r>
        </a:p>
      </dgm:t>
    </dgm:pt>
    <dgm:pt modelId="{C0DC495A-1D49-4B11-83D0-157D4A088E4B}" type="parTrans" cxnId="{DE42CC30-7664-418B-986C-8E9AFA15F471}">
      <dgm:prSet/>
      <dgm:spPr/>
      <dgm:t>
        <a:bodyPr/>
        <a:lstStyle/>
        <a:p>
          <a:endParaRPr lang="en-GB"/>
        </a:p>
      </dgm:t>
    </dgm:pt>
    <dgm:pt modelId="{C79D7489-C49A-4C83-A165-C1E4A798714E}" type="sibTrans" cxnId="{DE42CC30-7664-418B-986C-8E9AFA15F471}">
      <dgm:prSet/>
      <dgm:spPr/>
      <dgm:t>
        <a:bodyPr/>
        <a:lstStyle/>
        <a:p>
          <a:endParaRPr lang="en-GB"/>
        </a:p>
      </dgm:t>
    </dgm:pt>
    <dgm:pt modelId="{27B84B2A-B481-4F9C-96FB-1FB6AA6A7B25}">
      <dgm:prSet custT="1"/>
      <dgm:spPr/>
      <dgm:t>
        <a:bodyPr/>
        <a:lstStyle/>
        <a:p>
          <a:r>
            <a:rPr lang="en-GB" sz="1200">
              <a:latin typeface="Arial" panose="020B0604020202020204" pitchFamily="34" charset="0"/>
              <a:cs typeface="Arial" panose="020B0604020202020204" pitchFamily="34" charset="0"/>
            </a:rPr>
            <a:t>Board of Trustees</a:t>
          </a:r>
        </a:p>
      </dgm:t>
    </dgm:pt>
    <dgm:pt modelId="{594645D3-AB38-4D57-B54D-98A4E4C6F8F7}" type="parTrans" cxnId="{89F5DF0F-4B8B-4C34-9215-A8EC3617DDFE}">
      <dgm:prSet/>
      <dgm:spPr/>
      <dgm:t>
        <a:bodyPr/>
        <a:lstStyle/>
        <a:p>
          <a:endParaRPr lang="en-GB"/>
        </a:p>
      </dgm:t>
    </dgm:pt>
    <dgm:pt modelId="{08D638DC-994D-4D52-A2BB-8D27EF7467FA}" type="sibTrans" cxnId="{89F5DF0F-4B8B-4C34-9215-A8EC3617DDFE}">
      <dgm:prSet/>
      <dgm:spPr/>
      <dgm:t>
        <a:bodyPr/>
        <a:lstStyle/>
        <a:p>
          <a:endParaRPr lang="en-GB"/>
        </a:p>
      </dgm:t>
    </dgm:pt>
    <dgm:pt modelId="{57FEF5B0-2FE0-442F-AC28-C2B7D5F15FAD}" type="pres">
      <dgm:prSet presAssocID="{DB345CA6-03A1-438A-BDAD-26FF7968B2F9}" presName="Name0" presStyleCnt="0">
        <dgm:presLayoutVars>
          <dgm:dir/>
          <dgm:resizeHandles val="exact"/>
        </dgm:presLayoutVars>
      </dgm:prSet>
      <dgm:spPr/>
    </dgm:pt>
    <dgm:pt modelId="{1FD39C81-CE9F-46E0-8AD5-43788D2D11BF}" type="pres">
      <dgm:prSet presAssocID="{FF9D14A8-2FDA-4003-8924-8DCF9C9F3A33}" presName="node" presStyleLbl="node1" presStyleIdx="0" presStyleCnt="4" custLinFactNeighborX="1506" custLinFactNeighborY="-1004">
        <dgm:presLayoutVars>
          <dgm:bulletEnabled val="1"/>
        </dgm:presLayoutVars>
      </dgm:prSet>
      <dgm:spPr/>
    </dgm:pt>
    <dgm:pt modelId="{604365E5-5A36-472F-8FEC-7D1BDD46D9AB}" type="pres">
      <dgm:prSet presAssocID="{F94726F9-5C2B-466C-9EB3-89FBA83E8312}" presName="sibTrans" presStyleLbl="sibTrans2D1" presStyleIdx="0" presStyleCnt="3"/>
      <dgm:spPr/>
    </dgm:pt>
    <dgm:pt modelId="{4BA869EC-AA46-4441-AB1E-949C11A522EF}" type="pres">
      <dgm:prSet presAssocID="{F94726F9-5C2B-466C-9EB3-89FBA83E8312}" presName="connectorText" presStyleLbl="sibTrans2D1" presStyleIdx="0" presStyleCnt="3"/>
      <dgm:spPr/>
    </dgm:pt>
    <dgm:pt modelId="{208D7FC9-35F5-4F5D-BD92-D10254EB2E9A}" type="pres">
      <dgm:prSet presAssocID="{8A094B7C-75D7-41C8-B076-6B15AE70BD33}" presName="node" presStyleLbl="node1" presStyleIdx="1" presStyleCnt="4">
        <dgm:presLayoutVars>
          <dgm:bulletEnabled val="1"/>
        </dgm:presLayoutVars>
      </dgm:prSet>
      <dgm:spPr/>
    </dgm:pt>
    <dgm:pt modelId="{4E669EEF-B18C-487A-B13F-A6B063B48C85}" type="pres">
      <dgm:prSet presAssocID="{27825F8C-59B0-451C-B11C-45A1E562B41B}" presName="sibTrans" presStyleLbl="sibTrans2D1" presStyleIdx="1" presStyleCnt="3"/>
      <dgm:spPr/>
    </dgm:pt>
    <dgm:pt modelId="{40A3D9B7-3414-4830-8D8D-B7E32442B50B}" type="pres">
      <dgm:prSet presAssocID="{27825F8C-59B0-451C-B11C-45A1E562B41B}" presName="connectorText" presStyleLbl="sibTrans2D1" presStyleIdx="1" presStyleCnt="3"/>
      <dgm:spPr/>
    </dgm:pt>
    <dgm:pt modelId="{82B2316F-A72F-4667-9D0C-B2FB46605A30}" type="pres">
      <dgm:prSet presAssocID="{6455BD64-2072-445A-B328-2F437053A7D0}" presName="node" presStyleLbl="node1" presStyleIdx="2" presStyleCnt="4">
        <dgm:presLayoutVars>
          <dgm:bulletEnabled val="1"/>
        </dgm:presLayoutVars>
      </dgm:prSet>
      <dgm:spPr/>
    </dgm:pt>
    <dgm:pt modelId="{9DA1E018-8906-4D53-BB5D-213D716680D5}" type="pres">
      <dgm:prSet presAssocID="{C79D7489-C49A-4C83-A165-C1E4A798714E}" presName="sibTrans" presStyleLbl="sibTrans2D1" presStyleIdx="2" presStyleCnt="3"/>
      <dgm:spPr/>
    </dgm:pt>
    <dgm:pt modelId="{B569889E-AC3B-4B36-B368-DD97621611E2}" type="pres">
      <dgm:prSet presAssocID="{C79D7489-C49A-4C83-A165-C1E4A798714E}" presName="connectorText" presStyleLbl="sibTrans2D1" presStyleIdx="2" presStyleCnt="3"/>
      <dgm:spPr/>
    </dgm:pt>
    <dgm:pt modelId="{43389585-D76A-4AA8-9116-55CC41F0F971}" type="pres">
      <dgm:prSet presAssocID="{27B84B2A-B481-4F9C-96FB-1FB6AA6A7B25}" presName="node" presStyleLbl="node1" presStyleIdx="3" presStyleCnt="4">
        <dgm:presLayoutVars>
          <dgm:bulletEnabled val="1"/>
        </dgm:presLayoutVars>
      </dgm:prSet>
      <dgm:spPr/>
    </dgm:pt>
  </dgm:ptLst>
  <dgm:cxnLst>
    <dgm:cxn modelId="{89F5DF0F-4B8B-4C34-9215-A8EC3617DDFE}" srcId="{DB345CA6-03A1-438A-BDAD-26FF7968B2F9}" destId="{27B84B2A-B481-4F9C-96FB-1FB6AA6A7B25}" srcOrd="3" destOrd="0" parTransId="{594645D3-AB38-4D57-B54D-98A4E4C6F8F7}" sibTransId="{08D638DC-994D-4D52-A2BB-8D27EF7467FA}"/>
    <dgm:cxn modelId="{DE42CC30-7664-418B-986C-8E9AFA15F471}" srcId="{DB345CA6-03A1-438A-BDAD-26FF7968B2F9}" destId="{6455BD64-2072-445A-B328-2F437053A7D0}" srcOrd="2" destOrd="0" parTransId="{C0DC495A-1D49-4B11-83D0-157D4A088E4B}" sibTransId="{C79D7489-C49A-4C83-A165-C1E4A798714E}"/>
    <dgm:cxn modelId="{1326E03D-AC24-4569-B3A1-ADB36B30A50A}" type="presOf" srcId="{27825F8C-59B0-451C-B11C-45A1E562B41B}" destId="{40A3D9B7-3414-4830-8D8D-B7E32442B50B}" srcOrd="1" destOrd="0" presId="urn:microsoft.com/office/officeart/2005/8/layout/process1"/>
    <dgm:cxn modelId="{C44BE062-A425-4602-A213-DEFDC5A955DC}" type="presOf" srcId="{27825F8C-59B0-451C-B11C-45A1E562B41B}" destId="{4E669EEF-B18C-487A-B13F-A6B063B48C85}" srcOrd="0" destOrd="0" presId="urn:microsoft.com/office/officeart/2005/8/layout/process1"/>
    <dgm:cxn modelId="{59FC0B64-0DF8-4522-BB53-96C4916F4514}" type="presOf" srcId="{C79D7489-C49A-4C83-A165-C1E4A798714E}" destId="{B569889E-AC3B-4B36-B368-DD97621611E2}" srcOrd="1" destOrd="0" presId="urn:microsoft.com/office/officeart/2005/8/layout/process1"/>
    <dgm:cxn modelId="{5E9A6467-3E8D-4D48-90AD-6CAB5591BE3D}" type="presOf" srcId="{6455BD64-2072-445A-B328-2F437053A7D0}" destId="{82B2316F-A72F-4667-9D0C-B2FB46605A30}" srcOrd="0" destOrd="0" presId="urn:microsoft.com/office/officeart/2005/8/layout/process1"/>
    <dgm:cxn modelId="{E46FFE6C-92E1-4672-A313-B0F09106F209}" type="presOf" srcId="{27B84B2A-B481-4F9C-96FB-1FB6AA6A7B25}" destId="{43389585-D76A-4AA8-9116-55CC41F0F971}" srcOrd="0" destOrd="0" presId="urn:microsoft.com/office/officeart/2005/8/layout/process1"/>
    <dgm:cxn modelId="{1FD5A16F-B61F-435D-96D4-44D4B024091A}" type="presOf" srcId="{FF9D14A8-2FDA-4003-8924-8DCF9C9F3A33}" destId="{1FD39C81-CE9F-46E0-8AD5-43788D2D11BF}" srcOrd="0" destOrd="0" presId="urn:microsoft.com/office/officeart/2005/8/layout/process1"/>
    <dgm:cxn modelId="{BC31367D-A204-4C02-AE60-AA9C5ECB1AE0}" srcId="{DB345CA6-03A1-438A-BDAD-26FF7968B2F9}" destId="{8A094B7C-75D7-41C8-B076-6B15AE70BD33}" srcOrd="1" destOrd="0" parTransId="{84AFFCB7-44BB-4F76-A53C-DBC73A98AA86}" sibTransId="{27825F8C-59B0-451C-B11C-45A1E562B41B}"/>
    <dgm:cxn modelId="{503A13A3-3B78-4CC1-AA4C-137557CE0746}" type="presOf" srcId="{C79D7489-C49A-4C83-A165-C1E4A798714E}" destId="{9DA1E018-8906-4D53-BB5D-213D716680D5}" srcOrd="0" destOrd="0" presId="urn:microsoft.com/office/officeart/2005/8/layout/process1"/>
    <dgm:cxn modelId="{2112EBA7-8308-42F0-A7AA-A4A8B3AA330B}" type="presOf" srcId="{8A094B7C-75D7-41C8-B076-6B15AE70BD33}" destId="{208D7FC9-35F5-4F5D-BD92-D10254EB2E9A}" srcOrd="0" destOrd="0" presId="urn:microsoft.com/office/officeart/2005/8/layout/process1"/>
    <dgm:cxn modelId="{93FF8AA8-299B-4FF4-B2A0-8247EF3A7182}" type="presOf" srcId="{DB345CA6-03A1-438A-BDAD-26FF7968B2F9}" destId="{57FEF5B0-2FE0-442F-AC28-C2B7D5F15FAD}" srcOrd="0" destOrd="0" presId="urn:microsoft.com/office/officeart/2005/8/layout/process1"/>
    <dgm:cxn modelId="{AE2835D5-5CE3-4BF2-A176-73C68BAC4D3A}" type="presOf" srcId="{F94726F9-5C2B-466C-9EB3-89FBA83E8312}" destId="{604365E5-5A36-472F-8FEC-7D1BDD46D9AB}" srcOrd="0" destOrd="0" presId="urn:microsoft.com/office/officeart/2005/8/layout/process1"/>
    <dgm:cxn modelId="{158790D8-3D92-4B19-A961-22E94EA24577}" srcId="{DB345CA6-03A1-438A-BDAD-26FF7968B2F9}" destId="{FF9D14A8-2FDA-4003-8924-8DCF9C9F3A33}" srcOrd="0" destOrd="0" parTransId="{7BD90796-D88F-4DBF-8EB3-CA483F8BB425}" sibTransId="{F94726F9-5C2B-466C-9EB3-89FBA83E8312}"/>
    <dgm:cxn modelId="{BA51E8E5-B78E-4228-9AD2-B123059B3405}" type="presOf" srcId="{F94726F9-5C2B-466C-9EB3-89FBA83E8312}" destId="{4BA869EC-AA46-4441-AB1E-949C11A522EF}" srcOrd="1" destOrd="0" presId="urn:microsoft.com/office/officeart/2005/8/layout/process1"/>
    <dgm:cxn modelId="{C9BD813B-6046-47F6-B3DD-FF914EBD5BA4}" type="presParOf" srcId="{57FEF5B0-2FE0-442F-AC28-C2B7D5F15FAD}" destId="{1FD39C81-CE9F-46E0-8AD5-43788D2D11BF}" srcOrd="0" destOrd="0" presId="urn:microsoft.com/office/officeart/2005/8/layout/process1"/>
    <dgm:cxn modelId="{C486AB78-3E28-4904-8FCD-B5BC5B84D86D}" type="presParOf" srcId="{57FEF5B0-2FE0-442F-AC28-C2B7D5F15FAD}" destId="{604365E5-5A36-472F-8FEC-7D1BDD46D9AB}" srcOrd="1" destOrd="0" presId="urn:microsoft.com/office/officeart/2005/8/layout/process1"/>
    <dgm:cxn modelId="{F2B6B17E-12D8-4A10-968E-626DE0F04DBB}" type="presParOf" srcId="{604365E5-5A36-472F-8FEC-7D1BDD46D9AB}" destId="{4BA869EC-AA46-4441-AB1E-949C11A522EF}" srcOrd="0" destOrd="0" presId="urn:microsoft.com/office/officeart/2005/8/layout/process1"/>
    <dgm:cxn modelId="{5E41C491-82AA-4E6A-8ED9-6FEFDD9F6A82}" type="presParOf" srcId="{57FEF5B0-2FE0-442F-AC28-C2B7D5F15FAD}" destId="{208D7FC9-35F5-4F5D-BD92-D10254EB2E9A}" srcOrd="2" destOrd="0" presId="urn:microsoft.com/office/officeart/2005/8/layout/process1"/>
    <dgm:cxn modelId="{FFF4334F-1F29-4EFC-A126-93F006B433D1}" type="presParOf" srcId="{57FEF5B0-2FE0-442F-AC28-C2B7D5F15FAD}" destId="{4E669EEF-B18C-487A-B13F-A6B063B48C85}" srcOrd="3" destOrd="0" presId="urn:microsoft.com/office/officeart/2005/8/layout/process1"/>
    <dgm:cxn modelId="{BF572658-13A6-4D0B-8C76-6CC50BA2AC4A}" type="presParOf" srcId="{4E669EEF-B18C-487A-B13F-A6B063B48C85}" destId="{40A3D9B7-3414-4830-8D8D-B7E32442B50B}" srcOrd="0" destOrd="0" presId="urn:microsoft.com/office/officeart/2005/8/layout/process1"/>
    <dgm:cxn modelId="{BC29417A-4605-4955-BAEF-CFE1AB893ADF}" type="presParOf" srcId="{57FEF5B0-2FE0-442F-AC28-C2B7D5F15FAD}" destId="{82B2316F-A72F-4667-9D0C-B2FB46605A30}" srcOrd="4" destOrd="0" presId="urn:microsoft.com/office/officeart/2005/8/layout/process1"/>
    <dgm:cxn modelId="{19A5F43E-C5CB-43BE-A33F-739B189070C4}" type="presParOf" srcId="{57FEF5B0-2FE0-442F-AC28-C2B7D5F15FAD}" destId="{9DA1E018-8906-4D53-BB5D-213D716680D5}" srcOrd="5" destOrd="0" presId="urn:microsoft.com/office/officeart/2005/8/layout/process1"/>
    <dgm:cxn modelId="{16BBFFAA-76DB-48AC-A9F8-974674184755}" type="presParOf" srcId="{9DA1E018-8906-4D53-BB5D-213D716680D5}" destId="{B569889E-AC3B-4B36-B368-DD97621611E2}" srcOrd="0" destOrd="0" presId="urn:microsoft.com/office/officeart/2005/8/layout/process1"/>
    <dgm:cxn modelId="{F15AF7F0-92C3-4C9D-A857-F90F7891B9E1}" type="presParOf" srcId="{57FEF5B0-2FE0-442F-AC28-C2B7D5F15FAD}" destId="{43389585-D76A-4AA8-9116-55CC41F0F971}" srcOrd="6" destOrd="0" presId="urn:microsoft.com/office/officeart/2005/8/layout/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D39C81-CE9F-46E0-8AD5-43788D2D11BF}">
      <dsp:nvSpPr>
        <dsp:cNvPr id="0" name=""/>
        <dsp:cNvSpPr/>
      </dsp:nvSpPr>
      <dsp:spPr>
        <a:xfrm>
          <a:off x="8761" y="302879"/>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Operational Safeguarding Group</a:t>
          </a:r>
        </a:p>
      </dsp:txBody>
      <dsp:txXfrm>
        <a:off x="27286" y="321404"/>
        <a:ext cx="1017099" cy="595439"/>
      </dsp:txXfrm>
    </dsp:sp>
    <dsp:sp modelId="{604365E5-5A36-472F-8FEC-7D1BDD46D9AB}">
      <dsp:nvSpPr>
        <dsp:cNvPr id="0" name=""/>
        <dsp:cNvSpPr/>
      </dsp:nvSpPr>
      <dsp:spPr>
        <a:xfrm rot="14856">
          <a:off x="1166737" y="491612"/>
          <a:ext cx="220116"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1166737" y="543755"/>
        <a:ext cx="154081" cy="156857"/>
      </dsp:txXfrm>
    </dsp:sp>
    <dsp:sp modelId="{208D7FC9-35F5-4F5D-BD92-D10254EB2E9A}">
      <dsp:nvSpPr>
        <dsp:cNvPr id="0" name=""/>
        <dsp:cNvSpPr/>
      </dsp:nvSpPr>
      <dsp:spPr>
        <a:xfrm>
          <a:off x="1478220" y="309230"/>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Strategic Safeguarding Group</a:t>
          </a:r>
        </a:p>
      </dsp:txBody>
      <dsp:txXfrm>
        <a:off x="1496745" y="327755"/>
        <a:ext cx="1017099" cy="595439"/>
      </dsp:txXfrm>
    </dsp:sp>
    <dsp:sp modelId="{4E669EEF-B18C-487A-B13F-A6B063B48C85}">
      <dsp:nvSpPr>
        <dsp:cNvPr id="0" name=""/>
        <dsp:cNvSpPr/>
      </dsp:nvSpPr>
      <dsp:spPr>
        <a:xfrm>
          <a:off x="2637785" y="494760"/>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2637785" y="547046"/>
        <a:ext cx="156435" cy="156857"/>
      </dsp:txXfrm>
    </dsp:sp>
    <dsp:sp modelId="{82B2316F-A72F-4667-9D0C-B2FB46605A30}">
      <dsp:nvSpPr>
        <dsp:cNvPr id="0" name=""/>
        <dsp:cNvSpPr/>
      </dsp:nvSpPr>
      <dsp:spPr>
        <a:xfrm>
          <a:off x="2954029" y="309230"/>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Audit and Risk Committee</a:t>
          </a:r>
        </a:p>
      </dsp:txBody>
      <dsp:txXfrm>
        <a:off x="2972554" y="327755"/>
        <a:ext cx="1017099" cy="595439"/>
      </dsp:txXfrm>
    </dsp:sp>
    <dsp:sp modelId="{9DA1E018-8906-4D53-BB5D-213D716680D5}">
      <dsp:nvSpPr>
        <dsp:cNvPr id="0" name=""/>
        <dsp:cNvSpPr/>
      </dsp:nvSpPr>
      <dsp:spPr>
        <a:xfrm>
          <a:off x="4113594" y="494760"/>
          <a:ext cx="223479" cy="26142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GB" sz="1100" kern="1200"/>
        </a:p>
      </dsp:txBody>
      <dsp:txXfrm>
        <a:off x="4113594" y="547046"/>
        <a:ext cx="156435" cy="156857"/>
      </dsp:txXfrm>
    </dsp:sp>
    <dsp:sp modelId="{43389585-D76A-4AA8-9116-55CC41F0F971}">
      <dsp:nvSpPr>
        <dsp:cNvPr id="0" name=""/>
        <dsp:cNvSpPr/>
      </dsp:nvSpPr>
      <dsp:spPr>
        <a:xfrm>
          <a:off x="4429839" y="309230"/>
          <a:ext cx="1054149" cy="63248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Board of Trustees</a:t>
          </a:r>
        </a:p>
      </dsp:txBody>
      <dsp:txXfrm>
        <a:off x="4448364" y="327755"/>
        <a:ext cx="1017099" cy="59543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0cff3352-115c-4fc1-98eb-c527990122b4" xsi:nil="true"/>
    <lcf76f155ced4ddcb4097134ff3c332f xmlns="815780d4-3224-4e88-b31c-b3bea7e1473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CDDABEA34761743A355B7C32EFCFDEB" ma:contentTypeVersion="17" ma:contentTypeDescription="Create a new document." ma:contentTypeScope="" ma:versionID="39964e2ece51182dad9bf268017c5392">
  <xsd:schema xmlns:xsd="http://www.w3.org/2001/XMLSchema" xmlns:xs="http://www.w3.org/2001/XMLSchema" xmlns:p="http://schemas.microsoft.com/office/2006/metadata/properties" xmlns:ns1="http://schemas.microsoft.com/sharepoint/v3" xmlns:ns2="815780d4-3224-4e88-b31c-b3bea7e14733" xmlns:ns3="0cff3352-115c-4fc1-98eb-c527990122b4" targetNamespace="http://schemas.microsoft.com/office/2006/metadata/properties" ma:root="true" ma:fieldsID="b045e7ec3c43c7bfbe20fa3b71d26799" ns1:_="" ns2:_="" ns3:_="">
    <xsd:import namespace="http://schemas.microsoft.com/sharepoint/v3"/>
    <xsd:import namespace="815780d4-3224-4e88-b31c-b3bea7e14733"/>
    <xsd:import namespace="0cff3352-115c-4fc1-98eb-c527990122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5780d4-3224-4e88-b31c-b3bea7e14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e4c7db0-698e-4b48-8530-8b84d6d8592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ff3352-115c-4fc1-98eb-c527990122b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04ee7ea-cb05-4db0-bc2d-a6542e690e72}" ma:internalName="TaxCatchAll" ma:showField="CatchAllData" ma:web="0cff3352-115c-4fc1-98eb-c527990122b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2CD1A2-A86B-4315-8D2F-0D928DA8E34A}">
  <ds:schemaRefs>
    <ds:schemaRef ds:uri="http://schemas.microsoft.com/office/2006/metadata/properties"/>
    <ds:schemaRef ds:uri="http://schemas.microsoft.com/office/infopath/2007/PartnerControls"/>
    <ds:schemaRef ds:uri="http://schemas.microsoft.com/sharepoint/v3"/>
    <ds:schemaRef ds:uri="0cff3352-115c-4fc1-98eb-c527990122b4"/>
    <ds:schemaRef ds:uri="815780d4-3224-4e88-b31c-b3bea7e14733"/>
  </ds:schemaRefs>
</ds:datastoreItem>
</file>

<file path=customXml/itemProps2.xml><?xml version="1.0" encoding="utf-8"?>
<ds:datastoreItem xmlns:ds="http://schemas.openxmlformats.org/officeDocument/2006/customXml" ds:itemID="{E59FE081-5BA0-4A06-A4A6-B3E675D86911}">
  <ds:schemaRefs>
    <ds:schemaRef ds:uri="http://schemas.openxmlformats.org/officeDocument/2006/bibliography"/>
  </ds:schemaRefs>
</ds:datastoreItem>
</file>

<file path=customXml/itemProps3.xml><?xml version="1.0" encoding="utf-8"?>
<ds:datastoreItem xmlns:ds="http://schemas.openxmlformats.org/officeDocument/2006/customXml" ds:itemID="{F29C91A7-88A9-491A-9161-B0A16FEBB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5780d4-3224-4e88-b31c-b3bea7e14733"/>
    <ds:schemaRef ds:uri="0cff3352-115c-4fc1-98eb-c52799012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4F454A-37B4-4580-8736-242D21346F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1165</Words>
  <Characters>6620</Characters>
  <Application>Microsoft Office Word</Application>
  <DocSecurity>0</DocSecurity>
  <Lines>204</Lines>
  <Paragraphs>77</Paragraphs>
  <ScaleCrop>false</ScaleCrop>
  <Company>Shaw Trust</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Slavery Statement 2025</dc:title>
  <dc:subject/>
  <dc:creator>Daniella Granito</dc:creator>
  <cp:keywords/>
  <dc:description/>
  <cp:lastModifiedBy>Karen Barker</cp:lastModifiedBy>
  <cp:revision>5</cp:revision>
  <dcterms:created xsi:type="dcterms:W3CDTF">2026-02-12T11:42:00Z</dcterms:created>
  <dcterms:modified xsi:type="dcterms:W3CDTF">2026-02-19T15:44:00Z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0x010100ECDDABEA34761743A355B7C32EFCFDEB</vt:lpwstr>
  </property>
  <property fmtid="{D5CDD505-2E9C-101B-9397-08002B2CF9AE}" pid="3" name="MediaServiceImageTags">
    <vt:lpwstr/>
  </property>
  <property fmtid="{D5CDD505-2E9C-101B-9397-08002B2CF9AE}" pid="4" name="CorporateDocumentCategory">
    <vt:lpwstr>42;#Safeguarding|c37be593-a0b5-4b79-bc67-6dbe552135dd</vt:lpwstr>
  </property>
  <property fmtid="{D5CDD505-2E9C-101B-9397-08002B2CF9AE}" pid="5" name="DocumentGroup">
    <vt:lpwstr>27;#Corporate Governance and Risk management|6f185382-2147-48fd-9afb-c9f7fec08198</vt:lpwstr>
  </property>
  <property fmtid="{D5CDD505-2E9C-101B-9397-08002B2CF9AE}" pid="6" name="DocumentType">
    <vt:lpwstr/>
  </property>
  <property fmtid="{D5CDD505-2E9C-101B-9397-08002B2CF9AE}" pid="7" name="SubjectArea">
    <vt:lpwstr/>
  </property>
  <property fmtid="{D5CDD505-2E9C-101B-9397-08002B2CF9AE}" pid="8" name="Approval Level">
    <vt:lpwstr>Approval In Progress</vt:lpwstr>
  </property>
</Properties>
</file>