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643" w14:textId="03A3C2A6" w:rsidR="00D60774" w:rsidRPr="00D60774" w:rsidRDefault="00D60774" w:rsidP="00D60774">
      <w:pPr>
        <w:spacing w:after="420" w:line="240" w:lineRule="auto"/>
        <w:textAlignment w:val="baseline"/>
        <w:rPr>
          <w:rFonts w:ascii="Arial" w:eastAsia="Times New Roman" w:hAnsi="Arial" w:cs="Arial"/>
          <w:b/>
          <w:bCs/>
          <w:color w:val="000000" w:themeColor="text1"/>
          <w:kern w:val="0"/>
          <w:sz w:val="32"/>
          <w:szCs w:val="32"/>
          <w:lang w:eastAsia="en-GB"/>
          <w14:ligatures w14:val="none"/>
        </w:rPr>
      </w:pPr>
      <w:bookmarkStart w:id="0" w:name="_Hlk188625784"/>
      <w:bookmarkEnd w:id="0"/>
      <w:r w:rsidRPr="00D60774">
        <w:rPr>
          <w:rFonts w:ascii="Arial" w:eastAsia="Times New Roman" w:hAnsi="Arial" w:cs="Arial"/>
          <w:b/>
          <w:bCs/>
          <w:color w:val="000000" w:themeColor="text1"/>
          <w:kern w:val="0"/>
          <w:sz w:val="32"/>
          <w:szCs w:val="32"/>
          <w:lang w:eastAsia="en-GB"/>
          <w14:ligatures w14:val="none"/>
        </w:rPr>
        <w:t>Modern Slavery Statement</w:t>
      </w:r>
    </w:p>
    <w:p w14:paraId="746EACCE" w14:textId="5974D7F4"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This statement has been published in accordance with Section 54 of the Modern Slavery Act 2015. It sets out the steps taken by the Shaw Trust Group</w:t>
      </w:r>
      <w:r w:rsidR="008723D7" w:rsidRPr="00D60774">
        <w:rPr>
          <w:rFonts w:ascii="Arial" w:eastAsia="Times New Roman" w:hAnsi="Arial" w:cs="Arial"/>
          <w:color w:val="000000" w:themeColor="text1"/>
          <w:kern w:val="0"/>
          <w:sz w:val="24"/>
          <w:szCs w:val="24"/>
          <w:lang w:eastAsia="en-GB"/>
          <w14:ligatures w14:val="none"/>
        </w:rPr>
        <w:t>, which comprises</w:t>
      </w:r>
      <w:r w:rsidRPr="00D60774">
        <w:rPr>
          <w:rFonts w:ascii="Arial" w:eastAsia="Times New Roman" w:hAnsi="Arial" w:cs="Arial"/>
          <w:color w:val="000000" w:themeColor="text1"/>
          <w:kern w:val="0"/>
          <w:sz w:val="24"/>
          <w:szCs w:val="24"/>
          <w:lang w:eastAsia="en-GB"/>
          <w14:ligatures w14:val="none"/>
        </w:rPr>
        <w:t>:</w:t>
      </w:r>
    </w:p>
    <w:p w14:paraId="622165BA" w14:textId="198F5CB3" w:rsidR="008723D7" w:rsidRPr="00D60774" w:rsidRDefault="00B95C6C"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Careers Development Group, Disabled Living Foundation, </w:t>
      </w:r>
      <w:r w:rsidR="00CE1787" w:rsidRPr="00D60774">
        <w:rPr>
          <w:rFonts w:ascii="Arial" w:eastAsia="Times New Roman" w:hAnsi="Arial" w:cs="Arial"/>
          <w:color w:val="000000" w:themeColor="text1"/>
          <w:kern w:val="0"/>
          <w:sz w:val="24"/>
          <w:szCs w:val="24"/>
          <w:lang w:eastAsia="en-GB"/>
          <w14:ligatures w14:val="none"/>
        </w:rPr>
        <w:t xml:space="preserve">Forth Sector; Forth Sector Development Limited; </w:t>
      </w:r>
      <w:r w:rsidR="00884153" w:rsidRPr="00D60774">
        <w:rPr>
          <w:rFonts w:ascii="Arial" w:eastAsia="Times New Roman" w:hAnsi="Arial" w:cs="Arial"/>
          <w:color w:val="000000" w:themeColor="text1"/>
          <w:kern w:val="0"/>
          <w:sz w:val="24"/>
          <w:szCs w:val="24"/>
          <w:lang w:eastAsia="en-GB"/>
          <w14:ligatures w14:val="none"/>
        </w:rPr>
        <w:t xml:space="preserve">Good Work Partners, </w:t>
      </w:r>
      <w:r w:rsidR="00CE1787" w:rsidRPr="00D60774">
        <w:rPr>
          <w:rFonts w:ascii="Arial" w:eastAsia="Times New Roman" w:hAnsi="Arial" w:cs="Arial"/>
          <w:color w:val="000000" w:themeColor="text1"/>
          <w:kern w:val="0"/>
          <w:sz w:val="24"/>
          <w:szCs w:val="24"/>
          <w:lang w:eastAsia="en-GB"/>
          <w14:ligatures w14:val="none"/>
        </w:rPr>
        <w:t>Homes2Inspire Ltd; Homes2Inspire Services Ltd;</w:t>
      </w:r>
      <w:r w:rsidR="005C295F">
        <w:rPr>
          <w:rFonts w:ascii="Arial" w:eastAsia="Times New Roman" w:hAnsi="Arial" w:cs="Arial"/>
          <w:color w:val="000000" w:themeColor="text1"/>
          <w:kern w:val="0"/>
          <w:sz w:val="24"/>
          <w:szCs w:val="24"/>
          <w:lang w:eastAsia="en-GB"/>
          <w14:ligatures w14:val="none"/>
        </w:rPr>
        <w:t xml:space="preserve"> </w:t>
      </w:r>
      <w:r w:rsidR="00CE1787" w:rsidRPr="00D60774">
        <w:rPr>
          <w:rFonts w:ascii="Arial" w:eastAsia="Times New Roman" w:hAnsi="Arial" w:cs="Arial"/>
          <w:color w:val="000000" w:themeColor="text1"/>
          <w:kern w:val="0"/>
          <w:sz w:val="24"/>
          <w:szCs w:val="24"/>
          <w:lang w:eastAsia="en-GB"/>
          <w14:ligatures w14:val="none"/>
        </w:rPr>
        <w:t xml:space="preserve">Ixion </w:t>
      </w:r>
      <w:r w:rsidR="00E846E0" w:rsidRPr="00D60774">
        <w:rPr>
          <w:rFonts w:ascii="Arial" w:eastAsia="Times New Roman" w:hAnsi="Arial" w:cs="Arial"/>
          <w:color w:val="000000" w:themeColor="text1"/>
          <w:kern w:val="0"/>
          <w:sz w:val="24"/>
          <w:szCs w:val="24"/>
          <w:lang w:eastAsia="en-GB"/>
          <w14:ligatures w14:val="none"/>
        </w:rPr>
        <w:t xml:space="preserve">Holdings </w:t>
      </w:r>
      <w:r w:rsidR="000C5FB2" w:rsidRPr="00D60774">
        <w:rPr>
          <w:rFonts w:ascii="Arial" w:eastAsia="Times New Roman" w:hAnsi="Arial" w:cs="Arial"/>
          <w:color w:val="000000" w:themeColor="text1"/>
          <w:kern w:val="0"/>
          <w:sz w:val="24"/>
          <w:szCs w:val="24"/>
          <w:lang w:eastAsia="en-GB"/>
          <w14:ligatures w14:val="none"/>
        </w:rPr>
        <w:t>(Contracts)</w:t>
      </w:r>
      <w:r w:rsidR="00CE1787" w:rsidRPr="00D60774">
        <w:rPr>
          <w:rFonts w:ascii="Arial" w:eastAsia="Times New Roman" w:hAnsi="Arial" w:cs="Arial"/>
          <w:color w:val="000000" w:themeColor="text1"/>
          <w:kern w:val="0"/>
          <w:sz w:val="24"/>
          <w:szCs w:val="24"/>
          <w:lang w:eastAsia="en-GB"/>
          <w14:ligatures w14:val="none"/>
        </w:rPr>
        <w:t xml:space="preserve"> Ltd; </w:t>
      </w:r>
      <w:r w:rsidR="00681B77" w:rsidRPr="00D60774">
        <w:rPr>
          <w:rFonts w:ascii="Arial" w:eastAsia="Times New Roman" w:hAnsi="Arial" w:cs="Arial"/>
          <w:color w:val="000000" w:themeColor="text1"/>
          <w:kern w:val="0"/>
          <w:sz w:val="24"/>
          <w:szCs w:val="24"/>
          <w:lang w:eastAsia="en-GB"/>
          <w14:ligatures w14:val="none"/>
        </w:rPr>
        <w:t xml:space="preserve">Ixion CG Ltd, </w:t>
      </w:r>
      <w:r w:rsidR="00884153" w:rsidRPr="00D60774">
        <w:rPr>
          <w:rFonts w:ascii="Arial" w:eastAsia="Times New Roman" w:hAnsi="Arial" w:cs="Arial"/>
          <w:color w:val="000000" w:themeColor="text1"/>
          <w:kern w:val="0"/>
          <w:sz w:val="24"/>
          <w:szCs w:val="24"/>
          <w:lang w:eastAsia="en-GB"/>
          <w14:ligatures w14:val="none"/>
        </w:rPr>
        <w:t>Ixion Social Enterprise Ltd,</w:t>
      </w:r>
      <w:r w:rsidR="00681B77" w:rsidRPr="00D60774">
        <w:rPr>
          <w:rFonts w:ascii="Arial" w:eastAsia="Times New Roman" w:hAnsi="Arial" w:cs="Arial"/>
          <w:color w:val="000000" w:themeColor="text1"/>
          <w:kern w:val="0"/>
          <w:sz w:val="24"/>
          <w:szCs w:val="24"/>
          <w:lang w:eastAsia="en-GB"/>
          <w14:ligatures w14:val="none"/>
        </w:rPr>
        <w:t xml:space="preserve"> </w:t>
      </w:r>
      <w:r w:rsidR="00C003D5" w:rsidRPr="00D60774">
        <w:rPr>
          <w:rFonts w:ascii="Arial" w:eastAsia="Times New Roman" w:hAnsi="Arial" w:cs="Arial"/>
          <w:color w:val="000000" w:themeColor="text1"/>
          <w:kern w:val="0"/>
          <w:sz w:val="24"/>
          <w:szCs w:val="24"/>
          <w:lang w:eastAsia="en-GB"/>
          <w14:ligatures w14:val="none"/>
        </w:rPr>
        <w:t xml:space="preserve">Prospects Distribution Services Ltd, Prospects Education Services Ltd, </w:t>
      </w:r>
      <w:r w:rsidR="00CE1787" w:rsidRPr="00D60774">
        <w:rPr>
          <w:rFonts w:ascii="Arial" w:eastAsia="Times New Roman" w:hAnsi="Arial" w:cs="Arial"/>
          <w:color w:val="000000" w:themeColor="text1"/>
          <w:kern w:val="0"/>
          <w:sz w:val="24"/>
          <w:szCs w:val="24"/>
          <w:lang w:eastAsia="en-GB"/>
          <w14:ligatures w14:val="none"/>
        </w:rPr>
        <w:t xml:space="preserve">Prospects Group 2011 </w:t>
      </w:r>
      <w:r w:rsidR="00C07848" w:rsidRPr="00D60774">
        <w:rPr>
          <w:rFonts w:ascii="Arial" w:eastAsia="Times New Roman" w:hAnsi="Arial" w:cs="Arial"/>
          <w:color w:val="000000" w:themeColor="text1"/>
          <w:kern w:val="0"/>
          <w:sz w:val="24"/>
          <w:szCs w:val="24"/>
          <w:lang w:eastAsia="en-GB"/>
          <w14:ligatures w14:val="none"/>
        </w:rPr>
        <w:t>Ltd</w:t>
      </w:r>
      <w:r w:rsidR="00CE1787" w:rsidRPr="00D60774">
        <w:rPr>
          <w:rFonts w:ascii="Arial" w:eastAsia="Times New Roman" w:hAnsi="Arial" w:cs="Arial"/>
          <w:color w:val="000000" w:themeColor="text1"/>
          <w:kern w:val="0"/>
          <w:sz w:val="24"/>
          <w:szCs w:val="24"/>
          <w:lang w:eastAsia="en-GB"/>
          <w14:ligatures w14:val="none"/>
        </w:rPr>
        <w:t xml:space="preserve">; </w:t>
      </w:r>
      <w:r w:rsidR="00681B77" w:rsidRPr="00D60774">
        <w:rPr>
          <w:rFonts w:ascii="Arial" w:eastAsia="Times New Roman" w:hAnsi="Arial" w:cs="Arial"/>
          <w:color w:val="000000" w:themeColor="text1"/>
          <w:kern w:val="0"/>
          <w:sz w:val="24"/>
          <w:szCs w:val="24"/>
          <w:lang w:eastAsia="en-GB"/>
          <w14:ligatures w14:val="none"/>
        </w:rPr>
        <w:t>Prospects Services,</w:t>
      </w:r>
      <w:r w:rsidR="00075656" w:rsidRPr="00D60774">
        <w:rPr>
          <w:rFonts w:ascii="Arial" w:eastAsia="Times New Roman" w:hAnsi="Arial" w:cs="Arial"/>
          <w:color w:val="000000" w:themeColor="text1"/>
          <w:kern w:val="0"/>
          <w:sz w:val="24"/>
          <w:szCs w:val="24"/>
          <w:lang w:eastAsia="en-GB"/>
          <w14:ligatures w14:val="none"/>
        </w:rPr>
        <w:t xml:space="preserve"> </w:t>
      </w:r>
      <w:r w:rsidR="006170A9" w:rsidRPr="00D60774">
        <w:rPr>
          <w:rFonts w:ascii="Arial" w:eastAsia="Times New Roman" w:hAnsi="Arial" w:cs="Arial"/>
          <w:color w:val="000000" w:themeColor="text1"/>
          <w:kern w:val="0"/>
          <w:sz w:val="24"/>
          <w:szCs w:val="24"/>
          <w:lang w:eastAsia="en-GB"/>
          <w14:ligatures w14:val="none"/>
        </w:rPr>
        <w:t>Pro</w:t>
      </w:r>
      <w:r w:rsidR="00075656" w:rsidRPr="00D60774">
        <w:rPr>
          <w:rFonts w:ascii="Arial" w:eastAsia="Times New Roman" w:hAnsi="Arial" w:cs="Arial"/>
          <w:color w:val="000000" w:themeColor="text1"/>
          <w:kern w:val="0"/>
          <w:sz w:val="24"/>
          <w:szCs w:val="24"/>
          <w:lang w:eastAsia="en-GB"/>
          <w14:ligatures w14:val="none"/>
        </w:rPr>
        <w:t>s</w:t>
      </w:r>
      <w:r w:rsidR="006170A9" w:rsidRPr="00D60774">
        <w:rPr>
          <w:rFonts w:ascii="Arial" w:eastAsia="Times New Roman" w:hAnsi="Arial" w:cs="Arial"/>
          <w:color w:val="000000" w:themeColor="text1"/>
          <w:kern w:val="0"/>
          <w:sz w:val="24"/>
          <w:szCs w:val="24"/>
          <w:lang w:eastAsia="en-GB"/>
          <w14:ligatures w14:val="none"/>
        </w:rPr>
        <w:t>pects Services Midco</w:t>
      </w:r>
      <w:r w:rsidR="00075656" w:rsidRPr="00D60774">
        <w:rPr>
          <w:rFonts w:ascii="Arial" w:eastAsia="Times New Roman" w:hAnsi="Arial" w:cs="Arial"/>
          <w:color w:val="000000" w:themeColor="text1"/>
          <w:kern w:val="0"/>
          <w:sz w:val="24"/>
          <w:szCs w:val="24"/>
          <w:lang w:eastAsia="en-GB"/>
          <w14:ligatures w14:val="none"/>
        </w:rPr>
        <w:t xml:space="preserve"> Ltd, </w:t>
      </w:r>
      <w:r w:rsidR="00CE1787" w:rsidRPr="00D60774">
        <w:rPr>
          <w:rFonts w:ascii="Arial" w:eastAsia="Times New Roman" w:hAnsi="Arial" w:cs="Arial"/>
          <w:color w:val="000000" w:themeColor="text1"/>
          <w:kern w:val="0"/>
          <w:sz w:val="24"/>
          <w:szCs w:val="24"/>
          <w:lang w:eastAsia="en-GB"/>
          <w14:ligatures w14:val="none"/>
        </w:rPr>
        <w:t>Shaw Trust International Partnerships Ltd; and</w:t>
      </w:r>
      <w:r w:rsidR="006170A9" w:rsidRPr="00D60774">
        <w:rPr>
          <w:rFonts w:ascii="Arial" w:eastAsia="Times New Roman" w:hAnsi="Arial" w:cs="Arial"/>
          <w:color w:val="000000" w:themeColor="text1"/>
          <w:kern w:val="0"/>
          <w:sz w:val="24"/>
          <w:szCs w:val="24"/>
          <w:lang w:eastAsia="en-GB"/>
          <w14:ligatures w14:val="none"/>
        </w:rPr>
        <w:t xml:space="preserve"> Shaw Southern Australia Ltd.</w:t>
      </w:r>
    </w:p>
    <w:p w14:paraId="54E83F77" w14:textId="7EA45335" w:rsidR="00CE1787" w:rsidRPr="00D60774" w:rsidRDefault="008723D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It covers</w:t>
      </w:r>
      <w:r w:rsidR="00CE1787" w:rsidRPr="00D60774">
        <w:rPr>
          <w:rFonts w:ascii="Arial" w:eastAsia="Times New Roman" w:hAnsi="Arial" w:cs="Arial"/>
          <w:color w:val="000000" w:themeColor="text1"/>
          <w:kern w:val="0"/>
          <w:sz w:val="24"/>
          <w:szCs w:val="24"/>
          <w:lang w:eastAsia="en-GB"/>
          <w14:ligatures w14:val="none"/>
        </w:rPr>
        <w:t xml:space="preserve"> the period August 202</w:t>
      </w:r>
      <w:r w:rsidR="004C34A5" w:rsidRPr="00D60774">
        <w:rPr>
          <w:rFonts w:ascii="Arial" w:eastAsia="Times New Roman" w:hAnsi="Arial" w:cs="Arial"/>
          <w:color w:val="000000" w:themeColor="text1"/>
          <w:kern w:val="0"/>
          <w:sz w:val="24"/>
          <w:szCs w:val="24"/>
          <w:lang w:eastAsia="en-GB"/>
          <w14:ligatures w14:val="none"/>
        </w:rPr>
        <w:t>5</w:t>
      </w:r>
      <w:r w:rsidR="00CE1787" w:rsidRPr="00D60774">
        <w:rPr>
          <w:rFonts w:ascii="Arial" w:eastAsia="Times New Roman" w:hAnsi="Arial" w:cs="Arial"/>
          <w:color w:val="000000" w:themeColor="text1"/>
          <w:kern w:val="0"/>
          <w:sz w:val="24"/>
          <w:szCs w:val="24"/>
          <w:lang w:eastAsia="en-GB"/>
          <w14:ligatures w14:val="none"/>
        </w:rPr>
        <w:t xml:space="preserve"> – August 202</w:t>
      </w:r>
      <w:r w:rsidR="004C34A5" w:rsidRPr="00D60774">
        <w:rPr>
          <w:rFonts w:ascii="Arial" w:eastAsia="Times New Roman" w:hAnsi="Arial" w:cs="Arial"/>
          <w:color w:val="000000" w:themeColor="text1"/>
          <w:kern w:val="0"/>
          <w:sz w:val="24"/>
          <w:szCs w:val="24"/>
          <w:lang w:eastAsia="en-GB"/>
          <w14:ligatures w14:val="none"/>
        </w:rPr>
        <w:t>6</w:t>
      </w:r>
      <w:r w:rsidR="00CE1787" w:rsidRPr="00D60774">
        <w:rPr>
          <w:rFonts w:ascii="Arial" w:eastAsia="Times New Roman" w:hAnsi="Arial" w:cs="Arial"/>
          <w:color w:val="000000" w:themeColor="text1"/>
          <w:kern w:val="0"/>
          <w:sz w:val="24"/>
          <w:szCs w:val="24"/>
          <w:lang w:eastAsia="en-GB"/>
          <w14:ligatures w14:val="none"/>
        </w:rPr>
        <w:t xml:space="preserve"> to prevent Modern Slavery and Human Trafficking in its own business operations and within supply chains.</w:t>
      </w:r>
    </w:p>
    <w:p w14:paraId="6CD78FF8"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Introduction</w:t>
      </w:r>
    </w:p>
    <w:p w14:paraId="24BB11D6" w14:textId="1F2A6A63"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Shaw Trust is fully committed to the Modern </w:t>
      </w:r>
      <w:r w:rsidR="00C07848" w:rsidRPr="00D60774">
        <w:rPr>
          <w:rFonts w:ascii="Arial" w:eastAsia="Times New Roman" w:hAnsi="Arial" w:cs="Arial"/>
          <w:color w:val="000000" w:themeColor="text1"/>
          <w:kern w:val="0"/>
          <w:sz w:val="24"/>
          <w:szCs w:val="24"/>
          <w:lang w:eastAsia="en-GB"/>
          <w14:ligatures w14:val="none"/>
        </w:rPr>
        <w:t>S</w:t>
      </w:r>
      <w:r w:rsidRPr="00D60774">
        <w:rPr>
          <w:rFonts w:ascii="Arial" w:eastAsia="Times New Roman" w:hAnsi="Arial" w:cs="Arial"/>
          <w:color w:val="000000" w:themeColor="text1"/>
          <w:kern w:val="0"/>
          <w:sz w:val="24"/>
          <w:szCs w:val="24"/>
          <w:lang w:eastAsia="en-GB"/>
          <w14:ligatures w14:val="none"/>
        </w:rPr>
        <w:t>lavery Act 2015 and the duty it places on large organisations</w:t>
      </w:r>
      <w:r w:rsidR="008723D7" w:rsidRPr="00D60774">
        <w:rPr>
          <w:rFonts w:ascii="Arial" w:eastAsia="Times New Roman" w:hAnsi="Arial" w:cs="Arial"/>
          <w:color w:val="000000" w:themeColor="text1"/>
          <w:kern w:val="0"/>
          <w:sz w:val="24"/>
          <w:szCs w:val="24"/>
          <w:lang w:eastAsia="en-GB"/>
          <w14:ligatures w14:val="none"/>
        </w:rPr>
        <w:t xml:space="preserve"> </w:t>
      </w:r>
      <w:r w:rsidRPr="00D60774">
        <w:rPr>
          <w:rFonts w:ascii="Arial" w:eastAsia="Times New Roman" w:hAnsi="Arial" w:cs="Arial"/>
          <w:color w:val="000000" w:themeColor="text1"/>
          <w:kern w:val="0"/>
          <w:sz w:val="24"/>
          <w:szCs w:val="24"/>
          <w:lang w:eastAsia="en-GB"/>
          <w14:ligatures w14:val="none"/>
        </w:rPr>
        <w:t>to disclose publicly the steps they are taking to prevent modern slavery organisationally and, in their supply chains.</w:t>
      </w:r>
    </w:p>
    <w:p w14:paraId="1A2559BE" w14:textId="7CED52BE" w:rsidR="00DE2E2D" w:rsidRPr="00D60774" w:rsidRDefault="00DE2E2D"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Policies and procedures include and will continue to be enhanced to ensure that all the required provisions to guide and embed standards of good practice, monitor compliance and prevent modern slavery</w:t>
      </w:r>
      <w:r w:rsidR="008723D7" w:rsidRPr="00D60774">
        <w:rPr>
          <w:rFonts w:ascii="Arial" w:eastAsia="Times New Roman" w:hAnsi="Arial" w:cs="Arial"/>
          <w:color w:val="000000" w:themeColor="text1"/>
          <w:kern w:val="0"/>
          <w:sz w:val="24"/>
          <w:szCs w:val="24"/>
          <w:lang w:eastAsia="en-GB"/>
          <w14:ligatures w14:val="none"/>
        </w:rPr>
        <w:t>.</w:t>
      </w:r>
    </w:p>
    <w:p w14:paraId="37A7F238" w14:textId="394013D5"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At Shaw Trust we take pride in our ‘charitable heart with a commercial brain’ approach. Our focus is to deliver quality services that also maximise social value and social investment to communities. This approach allows us to meet:</w:t>
      </w:r>
    </w:p>
    <w:p w14:paraId="41042004"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Our Vision</w:t>
      </w:r>
    </w:p>
    <w:p w14:paraId="564D12D7"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A future where good employment is accessible to all in society irrespective of life circumstances.</w:t>
      </w:r>
    </w:p>
    <w:p w14:paraId="65D8B6B1"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Our Mission</w:t>
      </w:r>
    </w:p>
    <w:p w14:paraId="34657CD0" w14:textId="77777777" w:rsidR="008723D7" w:rsidRPr="00D60774" w:rsidRDefault="008723D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To help individuals facing barriers to work and social inclusion to achieve their full potential.</w:t>
      </w:r>
    </w:p>
    <w:p w14:paraId="45E5966B" w14:textId="6A45B13C" w:rsidR="00CE1787" w:rsidRPr="00D60774" w:rsidRDefault="008723D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To multiply our social impact by delivering innovative system-change partnerships and programmes</w:t>
      </w:r>
      <w:r w:rsidR="00CE1787" w:rsidRPr="00D60774">
        <w:rPr>
          <w:rFonts w:ascii="Arial" w:eastAsia="Times New Roman" w:hAnsi="Arial" w:cs="Arial"/>
          <w:color w:val="000000" w:themeColor="text1"/>
          <w:kern w:val="0"/>
          <w:sz w:val="24"/>
          <w:szCs w:val="24"/>
          <w:lang w:eastAsia="en-GB"/>
          <w14:ligatures w14:val="none"/>
        </w:rPr>
        <w:t>.</w:t>
      </w:r>
    </w:p>
    <w:p w14:paraId="13C852DA"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Business and Operational Structure</w:t>
      </w:r>
    </w:p>
    <w:p w14:paraId="071F2FB8"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is the UK’s largest Not-for-Profit (NFP) social enterprise in the employment sector and one of the largest charities in the UK. The Shaw Trust Group employs over 2,900 staff.</w:t>
      </w:r>
    </w:p>
    <w:p w14:paraId="52765400"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lastRenderedPageBreak/>
        <w:t>Shaw Trust owns:</w:t>
      </w:r>
    </w:p>
    <w:p w14:paraId="3CC764D4"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Careers Development Group</w:t>
      </w:r>
    </w:p>
    <w:p w14:paraId="4873F614"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Disabled Living Foundation Ltd</w:t>
      </w:r>
    </w:p>
    <w:p w14:paraId="785FBAEC"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Forth Sector</w:t>
      </w:r>
    </w:p>
    <w:p w14:paraId="0B92E6A6"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Forth Sector Development Limited</w:t>
      </w:r>
    </w:p>
    <w:p w14:paraId="2C88C9BB"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Good Work Partners</w:t>
      </w:r>
    </w:p>
    <w:p w14:paraId="14B7D9CC"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Homes2Inspire Ltd</w:t>
      </w:r>
    </w:p>
    <w:p w14:paraId="6C2B3149"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Homes2Inspire Services Ltd</w:t>
      </w:r>
    </w:p>
    <w:p w14:paraId="208159A5" w14:textId="6E4C1521"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Ixion CG Ltd</w:t>
      </w:r>
    </w:p>
    <w:p w14:paraId="1D58DA06" w14:textId="4E66C653"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Ixion </w:t>
      </w:r>
      <w:r w:rsidR="00C07848" w:rsidRPr="00D60774">
        <w:rPr>
          <w:rFonts w:ascii="Arial" w:eastAsia="Times New Roman" w:hAnsi="Arial" w:cs="Arial"/>
          <w:color w:val="000000" w:themeColor="text1"/>
          <w:kern w:val="0"/>
          <w:sz w:val="24"/>
          <w:szCs w:val="24"/>
          <w:lang w:eastAsia="en-GB"/>
          <w14:ligatures w14:val="none"/>
        </w:rPr>
        <w:t>Holdings (</w:t>
      </w:r>
      <w:r w:rsidRPr="00D60774">
        <w:rPr>
          <w:rFonts w:ascii="Arial" w:eastAsia="Times New Roman" w:hAnsi="Arial" w:cs="Arial"/>
          <w:color w:val="000000" w:themeColor="text1"/>
          <w:kern w:val="0"/>
          <w:sz w:val="24"/>
          <w:szCs w:val="24"/>
          <w:lang w:eastAsia="en-GB"/>
          <w14:ligatures w14:val="none"/>
        </w:rPr>
        <w:t>Contracts) Limited</w:t>
      </w:r>
    </w:p>
    <w:p w14:paraId="74B0CBCD" w14:textId="77777777"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Ixion Social Enterprise Limited</w:t>
      </w:r>
    </w:p>
    <w:p w14:paraId="35B6B6CB" w14:textId="77777777" w:rsidR="007B208F" w:rsidRPr="00D60774" w:rsidRDefault="007B208F"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Prospects Distribution Services Ltd</w:t>
      </w:r>
    </w:p>
    <w:p w14:paraId="11E44F91" w14:textId="77777777"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Prospects Education Services Ltd</w:t>
      </w:r>
    </w:p>
    <w:p w14:paraId="7ECD1649" w14:textId="77777777"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Prospects Group 2011 Ltd</w:t>
      </w:r>
    </w:p>
    <w:p w14:paraId="1E88794B" w14:textId="77777777" w:rsidR="00CE1787" w:rsidRPr="00D60774" w:rsidRDefault="00CE1787"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Prospects Services</w:t>
      </w:r>
    </w:p>
    <w:p w14:paraId="07960266" w14:textId="13CDD665" w:rsidR="004762E3" w:rsidRPr="00D60774" w:rsidRDefault="004762E3"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Prospects Services Midco Ltd</w:t>
      </w:r>
    </w:p>
    <w:p w14:paraId="7B854F6B" w14:textId="77777777"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Education Trust</w:t>
      </w:r>
    </w:p>
    <w:p w14:paraId="65E7FE35" w14:textId="01C4AD1E"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International Partnerships Ltd</w:t>
      </w:r>
    </w:p>
    <w:p w14:paraId="322C9064" w14:textId="0F84523F" w:rsidR="00657DF8" w:rsidRPr="00D60774" w:rsidRDefault="00657DF8" w:rsidP="00D60774">
      <w:pPr>
        <w:numPr>
          <w:ilvl w:val="0"/>
          <w:numId w:val="1"/>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Southern Australia Ltd</w:t>
      </w:r>
    </w:p>
    <w:p w14:paraId="2385F867" w14:textId="518E5A1E" w:rsidR="00CE1787" w:rsidRPr="00D60774" w:rsidRDefault="00046664" w:rsidP="00D60774">
      <w:pPr>
        <w:spacing w:after="420" w:line="240" w:lineRule="auto"/>
        <w:ind w:left="108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br/>
      </w:r>
      <w:r w:rsidR="00CE1787" w:rsidRPr="00D60774">
        <w:rPr>
          <w:rFonts w:ascii="Arial" w:eastAsia="Times New Roman" w:hAnsi="Arial" w:cs="Arial"/>
          <w:color w:val="000000" w:themeColor="text1"/>
          <w:kern w:val="0"/>
          <w:sz w:val="24"/>
          <w:szCs w:val="24"/>
          <w:lang w:eastAsia="en-GB"/>
          <w14:ligatures w14:val="none"/>
        </w:rPr>
        <w:t>Shaw Trust uses several suppliers across all its functions, to enable it to carry out its charitable and business purposes.</w:t>
      </w:r>
    </w:p>
    <w:p w14:paraId="659748C1"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Key Focus Areas</w:t>
      </w:r>
    </w:p>
    <w:p w14:paraId="77CEFCEF" w14:textId="15A89188"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In 202</w:t>
      </w:r>
      <w:r w:rsidR="00D56D26" w:rsidRPr="00D60774">
        <w:rPr>
          <w:rFonts w:ascii="Arial" w:eastAsia="Times New Roman" w:hAnsi="Arial" w:cs="Arial"/>
          <w:color w:val="000000" w:themeColor="text1"/>
          <w:kern w:val="0"/>
          <w:sz w:val="24"/>
          <w:szCs w:val="24"/>
          <w:lang w:eastAsia="en-GB"/>
          <w14:ligatures w14:val="none"/>
        </w:rPr>
        <w:t>5</w:t>
      </w:r>
      <w:r w:rsidRPr="00D60774">
        <w:rPr>
          <w:rFonts w:ascii="Arial" w:eastAsia="Times New Roman" w:hAnsi="Arial" w:cs="Arial"/>
          <w:color w:val="000000" w:themeColor="text1"/>
          <w:kern w:val="0"/>
          <w:sz w:val="24"/>
          <w:szCs w:val="24"/>
          <w:lang w:eastAsia="en-GB"/>
          <w14:ligatures w14:val="none"/>
        </w:rPr>
        <w:t>/202</w:t>
      </w:r>
      <w:r w:rsidR="00D56D26" w:rsidRPr="00D60774">
        <w:rPr>
          <w:rFonts w:ascii="Arial" w:eastAsia="Times New Roman" w:hAnsi="Arial" w:cs="Arial"/>
          <w:color w:val="000000" w:themeColor="text1"/>
          <w:kern w:val="0"/>
          <w:sz w:val="24"/>
          <w:szCs w:val="24"/>
          <w:lang w:eastAsia="en-GB"/>
          <w14:ligatures w14:val="none"/>
        </w:rPr>
        <w:t>6</w:t>
      </w:r>
      <w:r w:rsidRPr="00D60774">
        <w:rPr>
          <w:rFonts w:ascii="Arial" w:eastAsia="Times New Roman" w:hAnsi="Arial" w:cs="Arial"/>
          <w:color w:val="000000" w:themeColor="text1"/>
          <w:kern w:val="0"/>
          <w:sz w:val="24"/>
          <w:szCs w:val="24"/>
          <w:lang w:eastAsia="en-GB"/>
          <w14:ligatures w14:val="none"/>
        </w:rPr>
        <w:t xml:space="preserve"> we will focus on:</w:t>
      </w:r>
    </w:p>
    <w:p w14:paraId="7D7AB001" w14:textId="3D2A4F8B" w:rsidR="00AE1DA3" w:rsidRPr="00D60774" w:rsidRDefault="00AE1DA3" w:rsidP="00D60774">
      <w:pPr>
        <w:pStyle w:val="ListParagraph"/>
        <w:numPr>
          <w:ilvl w:val="0"/>
          <w:numId w:val="9"/>
        </w:numPr>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 xml:space="preserve">Understanding </w:t>
      </w:r>
      <w:r w:rsidR="00C07848" w:rsidRPr="00D60774">
        <w:rPr>
          <w:rFonts w:ascii="Arial" w:eastAsia="Times New Roman" w:hAnsi="Arial" w:cs="Arial"/>
          <w:b/>
          <w:bCs/>
          <w:color w:val="000000" w:themeColor="text1"/>
          <w:kern w:val="0"/>
          <w:sz w:val="24"/>
          <w:szCs w:val="24"/>
          <w:lang w:eastAsia="en-GB"/>
          <w14:ligatures w14:val="none"/>
        </w:rPr>
        <w:t xml:space="preserve">the </w:t>
      </w:r>
      <w:r w:rsidRPr="00D60774">
        <w:rPr>
          <w:rFonts w:ascii="Arial" w:eastAsia="Times New Roman" w:hAnsi="Arial" w:cs="Arial"/>
          <w:b/>
          <w:bCs/>
          <w:color w:val="000000" w:themeColor="text1"/>
          <w:kern w:val="0"/>
          <w:sz w:val="24"/>
          <w:szCs w:val="24"/>
          <w:lang w:eastAsia="en-GB"/>
          <w14:ligatures w14:val="none"/>
        </w:rPr>
        <w:t>Risk of Modern Slavery</w:t>
      </w:r>
      <w:r w:rsidR="00C07848" w:rsidRPr="00D60774">
        <w:rPr>
          <w:rFonts w:ascii="Arial" w:eastAsia="Times New Roman" w:hAnsi="Arial" w:cs="Arial"/>
          <w:b/>
          <w:bCs/>
          <w:color w:val="000000" w:themeColor="text1"/>
          <w:kern w:val="0"/>
          <w:sz w:val="24"/>
          <w:szCs w:val="24"/>
          <w:lang w:eastAsia="en-GB"/>
          <w14:ligatures w14:val="none"/>
        </w:rPr>
        <w:t xml:space="preserve"> with Shaw Trust Suppliers</w:t>
      </w:r>
      <w:r w:rsidRPr="00D60774">
        <w:rPr>
          <w:rFonts w:ascii="Arial" w:eastAsia="Times New Roman" w:hAnsi="Arial" w:cs="Arial"/>
          <w:b/>
          <w:bCs/>
          <w:color w:val="000000" w:themeColor="text1"/>
          <w:kern w:val="0"/>
          <w:sz w:val="24"/>
          <w:szCs w:val="24"/>
          <w:lang w:eastAsia="en-GB"/>
          <w14:ligatures w14:val="none"/>
        </w:rPr>
        <w:t xml:space="preserve"> –</w:t>
      </w:r>
      <w:r w:rsidR="00EA05E0" w:rsidRPr="00D60774">
        <w:rPr>
          <w:rFonts w:ascii="Arial" w:eastAsia="Times New Roman" w:hAnsi="Arial" w:cs="Arial"/>
          <w:b/>
          <w:bCs/>
          <w:color w:val="000000" w:themeColor="text1"/>
          <w:kern w:val="0"/>
          <w:sz w:val="24"/>
          <w:szCs w:val="24"/>
          <w:lang w:eastAsia="en-GB"/>
          <w14:ligatures w14:val="none"/>
        </w:rPr>
        <w:t xml:space="preserve"> </w:t>
      </w:r>
      <w:r w:rsidR="00845BDD" w:rsidRPr="00D60774">
        <w:rPr>
          <w:rFonts w:ascii="Arial" w:eastAsia="Times New Roman" w:hAnsi="Arial" w:cs="Arial"/>
          <w:color w:val="000000" w:themeColor="text1"/>
          <w:kern w:val="0"/>
          <w:sz w:val="24"/>
          <w:szCs w:val="24"/>
          <w:lang w:eastAsia="en-GB"/>
          <w14:ligatures w14:val="none"/>
        </w:rPr>
        <w:t>T</w:t>
      </w:r>
      <w:r w:rsidR="00EA05E0" w:rsidRPr="00D60774">
        <w:rPr>
          <w:rFonts w:ascii="Arial" w:eastAsia="Times New Roman" w:hAnsi="Arial" w:cs="Arial"/>
          <w:color w:val="000000" w:themeColor="text1"/>
          <w:kern w:val="0"/>
          <w:sz w:val="24"/>
          <w:szCs w:val="24"/>
          <w:lang w:eastAsia="en-GB"/>
          <w14:ligatures w14:val="none"/>
        </w:rPr>
        <w:t>hrough the completion of a desk- based research exercise identifying risk levels against our current supply chain</w:t>
      </w:r>
    </w:p>
    <w:p w14:paraId="5ACA6172" w14:textId="23290795" w:rsidR="00CE1787" w:rsidRPr="00D60774" w:rsidRDefault="00CE1787" w:rsidP="00D60774">
      <w:pPr>
        <w:pStyle w:val="ListParagraph"/>
        <w:numPr>
          <w:ilvl w:val="0"/>
          <w:numId w:val="9"/>
        </w:numPr>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Procurement –</w:t>
      </w:r>
      <w:r w:rsidRPr="00D60774">
        <w:rPr>
          <w:rFonts w:ascii="Arial" w:eastAsia="Times New Roman" w:hAnsi="Arial" w:cs="Arial"/>
          <w:color w:val="000000" w:themeColor="text1"/>
          <w:kern w:val="0"/>
          <w:sz w:val="24"/>
          <w:szCs w:val="24"/>
          <w:lang w:eastAsia="en-GB"/>
          <w14:ligatures w14:val="none"/>
        </w:rPr>
        <w:t> </w:t>
      </w:r>
      <w:r w:rsidR="00CD758E" w:rsidRPr="00D60774">
        <w:rPr>
          <w:rFonts w:ascii="Arial" w:eastAsia="Times New Roman" w:hAnsi="Arial" w:cs="Arial"/>
          <w:color w:val="000000" w:themeColor="text1"/>
          <w:kern w:val="0"/>
          <w:sz w:val="24"/>
          <w:szCs w:val="24"/>
          <w:lang w:eastAsia="en-GB"/>
          <w14:ligatures w14:val="none"/>
        </w:rPr>
        <w:t xml:space="preserve">Additional questions </w:t>
      </w:r>
      <w:r w:rsidR="0034420E" w:rsidRPr="00D60774">
        <w:rPr>
          <w:rFonts w:ascii="Arial" w:eastAsia="Times New Roman" w:hAnsi="Arial" w:cs="Arial"/>
          <w:color w:val="000000" w:themeColor="text1"/>
          <w:kern w:val="0"/>
          <w:sz w:val="24"/>
          <w:szCs w:val="24"/>
          <w:lang w:eastAsia="en-GB"/>
          <w14:ligatures w14:val="none"/>
        </w:rPr>
        <w:t xml:space="preserve">will </w:t>
      </w:r>
      <w:r w:rsidR="00CD758E" w:rsidRPr="00D60774">
        <w:rPr>
          <w:rFonts w:ascii="Arial" w:eastAsia="Times New Roman" w:hAnsi="Arial" w:cs="Arial"/>
          <w:color w:val="000000" w:themeColor="text1"/>
          <w:kern w:val="0"/>
          <w:sz w:val="24"/>
          <w:szCs w:val="24"/>
          <w:lang w:eastAsia="en-GB"/>
          <w14:ligatures w14:val="none"/>
        </w:rPr>
        <w:t xml:space="preserve">be added during the procurement process to embed PPN 02/23 Tackling </w:t>
      </w:r>
      <w:r w:rsidR="00C50419" w:rsidRPr="00D60774">
        <w:rPr>
          <w:rFonts w:ascii="Arial" w:eastAsia="Times New Roman" w:hAnsi="Arial" w:cs="Arial"/>
          <w:color w:val="000000" w:themeColor="text1"/>
          <w:kern w:val="0"/>
          <w:sz w:val="24"/>
          <w:szCs w:val="24"/>
          <w:lang w:eastAsia="en-GB"/>
          <w14:ligatures w14:val="none"/>
        </w:rPr>
        <w:t>M</w:t>
      </w:r>
      <w:r w:rsidR="00CD758E" w:rsidRPr="00D60774">
        <w:rPr>
          <w:rFonts w:ascii="Arial" w:eastAsia="Times New Roman" w:hAnsi="Arial" w:cs="Arial"/>
          <w:color w:val="000000" w:themeColor="text1"/>
          <w:kern w:val="0"/>
          <w:sz w:val="24"/>
          <w:szCs w:val="24"/>
          <w:lang w:eastAsia="en-GB"/>
          <w14:ligatures w14:val="none"/>
        </w:rPr>
        <w:t xml:space="preserve">odern </w:t>
      </w:r>
      <w:r w:rsidR="00C50419" w:rsidRPr="00D60774">
        <w:rPr>
          <w:rFonts w:ascii="Arial" w:eastAsia="Times New Roman" w:hAnsi="Arial" w:cs="Arial"/>
          <w:color w:val="000000" w:themeColor="text1"/>
          <w:kern w:val="0"/>
          <w:sz w:val="24"/>
          <w:szCs w:val="24"/>
          <w:lang w:eastAsia="en-GB"/>
          <w14:ligatures w14:val="none"/>
        </w:rPr>
        <w:t>S</w:t>
      </w:r>
      <w:r w:rsidR="00CD758E" w:rsidRPr="00D60774">
        <w:rPr>
          <w:rFonts w:ascii="Arial" w:eastAsia="Times New Roman" w:hAnsi="Arial" w:cs="Arial"/>
          <w:color w:val="000000" w:themeColor="text1"/>
          <w:kern w:val="0"/>
          <w:sz w:val="24"/>
          <w:szCs w:val="24"/>
          <w:lang w:eastAsia="en-GB"/>
          <w14:ligatures w14:val="none"/>
        </w:rPr>
        <w:t xml:space="preserve">lavery in </w:t>
      </w:r>
      <w:r w:rsidR="00C50419" w:rsidRPr="00D60774">
        <w:rPr>
          <w:rFonts w:ascii="Arial" w:eastAsia="Times New Roman" w:hAnsi="Arial" w:cs="Arial"/>
          <w:color w:val="000000" w:themeColor="text1"/>
          <w:kern w:val="0"/>
          <w:sz w:val="24"/>
          <w:szCs w:val="24"/>
          <w:lang w:eastAsia="en-GB"/>
          <w14:ligatures w14:val="none"/>
        </w:rPr>
        <w:t>G</w:t>
      </w:r>
      <w:r w:rsidR="00CD758E" w:rsidRPr="00D60774">
        <w:rPr>
          <w:rFonts w:ascii="Arial" w:eastAsia="Times New Roman" w:hAnsi="Arial" w:cs="Arial"/>
          <w:color w:val="000000" w:themeColor="text1"/>
          <w:kern w:val="0"/>
          <w:sz w:val="24"/>
          <w:szCs w:val="24"/>
          <w:lang w:eastAsia="en-GB"/>
          <w14:ligatures w14:val="none"/>
        </w:rPr>
        <w:t xml:space="preserve">overnment </w:t>
      </w:r>
      <w:r w:rsidR="00C50419" w:rsidRPr="00D60774">
        <w:rPr>
          <w:rFonts w:ascii="Arial" w:eastAsia="Times New Roman" w:hAnsi="Arial" w:cs="Arial"/>
          <w:color w:val="000000" w:themeColor="text1"/>
          <w:kern w:val="0"/>
          <w:sz w:val="24"/>
          <w:szCs w:val="24"/>
          <w:lang w:eastAsia="en-GB"/>
          <w14:ligatures w14:val="none"/>
        </w:rPr>
        <w:t>S</w:t>
      </w:r>
      <w:r w:rsidR="00CD758E" w:rsidRPr="00D60774">
        <w:rPr>
          <w:rFonts w:ascii="Arial" w:eastAsia="Times New Roman" w:hAnsi="Arial" w:cs="Arial"/>
          <w:color w:val="000000" w:themeColor="text1"/>
          <w:kern w:val="0"/>
          <w:sz w:val="24"/>
          <w:szCs w:val="24"/>
          <w:lang w:eastAsia="en-GB"/>
          <w14:ligatures w14:val="none"/>
        </w:rPr>
        <w:t>upply – guidance.</w:t>
      </w:r>
      <w:r w:rsidR="00AE1DA3" w:rsidRPr="00D60774">
        <w:rPr>
          <w:rFonts w:ascii="Arial" w:eastAsia="Times New Roman" w:hAnsi="Arial" w:cs="Arial"/>
          <w:color w:val="000000" w:themeColor="text1"/>
          <w:kern w:val="0"/>
          <w:sz w:val="24"/>
          <w:szCs w:val="24"/>
          <w:lang w:eastAsia="en-GB"/>
          <w14:ligatures w14:val="none"/>
        </w:rPr>
        <w:t xml:space="preserve"> </w:t>
      </w:r>
    </w:p>
    <w:p w14:paraId="600FF905" w14:textId="594DD805" w:rsidR="002972F3" w:rsidRPr="00D60774" w:rsidRDefault="00CE1787" w:rsidP="00D60774">
      <w:pPr>
        <w:pStyle w:val="ListParagraph"/>
        <w:numPr>
          <w:ilvl w:val="0"/>
          <w:numId w:val="9"/>
        </w:numPr>
        <w:spacing w:after="0" w:line="240" w:lineRule="auto"/>
        <w:rPr>
          <w:rFonts w:ascii="Times New Roman" w:hAnsi="Times New Roman" w:cs="Times New Roman"/>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Contracting and policy development –</w:t>
      </w:r>
      <w:r w:rsidRPr="00D60774">
        <w:rPr>
          <w:rFonts w:ascii="Arial" w:eastAsia="Times New Roman" w:hAnsi="Arial" w:cs="Arial"/>
          <w:color w:val="000000" w:themeColor="text1"/>
          <w:kern w:val="0"/>
          <w:sz w:val="24"/>
          <w:szCs w:val="24"/>
          <w:lang w:eastAsia="en-GB"/>
          <w14:ligatures w14:val="none"/>
        </w:rPr>
        <w:t> </w:t>
      </w:r>
      <w:r w:rsidR="002972F3" w:rsidRPr="00D60774">
        <w:rPr>
          <w:rFonts w:ascii="Arial" w:eastAsia="Times New Roman" w:hAnsi="Arial" w:cs="Arial"/>
          <w:color w:val="000000" w:themeColor="text1"/>
          <w:kern w:val="0"/>
          <w:sz w:val="24"/>
          <w:szCs w:val="24"/>
          <w:lang w:eastAsia="en-GB"/>
          <w14:ligatures w14:val="none"/>
        </w:rPr>
        <w:t>Continual enhancement of due   diligence exercises to align with good practice guidance to support identifying risk levels against our current supply chain</w:t>
      </w:r>
      <w:r w:rsidR="002972F3" w:rsidRPr="00D60774">
        <w:rPr>
          <w:rFonts w:ascii="Times New Roman" w:hAnsi="Times New Roman" w:cs="Times New Roman"/>
          <w:color w:val="000000" w:themeColor="text1"/>
          <w:kern w:val="0"/>
          <w:sz w:val="24"/>
          <w:szCs w:val="24"/>
          <w:lang w:eastAsia="en-GB"/>
          <w14:ligatures w14:val="none"/>
        </w:rPr>
        <w:t xml:space="preserve"> </w:t>
      </w:r>
    </w:p>
    <w:p w14:paraId="7ADEE9A8" w14:textId="7814A40F" w:rsidR="00CE1787" w:rsidRPr="00D60774" w:rsidRDefault="00CE1787" w:rsidP="00D60774">
      <w:pPr>
        <w:pStyle w:val="ListParagraph"/>
        <w:numPr>
          <w:ilvl w:val="0"/>
          <w:numId w:val="9"/>
        </w:numPr>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Raising awareness and incident reporting –</w:t>
      </w:r>
      <w:r w:rsidRPr="00D60774">
        <w:rPr>
          <w:rFonts w:ascii="Arial" w:eastAsia="Times New Roman" w:hAnsi="Arial" w:cs="Arial"/>
          <w:color w:val="000000" w:themeColor="text1"/>
          <w:kern w:val="0"/>
          <w:sz w:val="24"/>
          <w:szCs w:val="24"/>
          <w:lang w:eastAsia="en-GB"/>
          <w14:ligatures w14:val="none"/>
        </w:rPr>
        <w:t> </w:t>
      </w:r>
      <w:r w:rsidR="00CD758E" w:rsidRPr="00D60774">
        <w:rPr>
          <w:rFonts w:ascii="Arial" w:eastAsia="Times New Roman" w:hAnsi="Arial" w:cs="Arial"/>
          <w:color w:val="000000" w:themeColor="text1"/>
          <w:kern w:val="0"/>
          <w:sz w:val="24"/>
          <w:szCs w:val="24"/>
          <w:lang w:eastAsia="en-GB"/>
          <w14:ligatures w14:val="none"/>
        </w:rPr>
        <w:t xml:space="preserve">Review the </w:t>
      </w:r>
      <w:r w:rsidR="002972F3" w:rsidRPr="00D60774">
        <w:rPr>
          <w:rFonts w:ascii="Arial" w:eastAsia="Times New Roman" w:hAnsi="Arial" w:cs="Arial"/>
          <w:color w:val="000000" w:themeColor="text1"/>
          <w:kern w:val="0"/>
          <w:sz w:val="24"/>
          <w:szCs w:val="24"/>
          <w:lang w:eastAsia="en-GB"/>
          <w14:ligatures w14:val="none"/>
        </w:rPr>
        <w:t>mandatory modern</w:t>
      </w:r>
      <w:r w:rsidR="00CD758E" w:rsidRPr="00D60774">
        <w:rPr>
          <w:rFonts w:ascii="Arial" w:eastAsia="Times New Roman" w:hAnsi="Arial" w:cs="Arial"/>
          <w:color w:val="000000" w:themeColor="text1"/>
          <w:kern w:val="0"/>
          <w:sz w:val="24"/>
          <w:szCs w:val="24"/>
          <w:lang w:eastAsia="en-GB"/>
          <w14:ligatures w14:val="none"/>
        </w:rPr>
        <w:t xml:space="preserve"> Slavery training package and create/deliver a 12</w:t>
      </w:r>
      <w:r w:rsidR="00C50419" w:rsidRPr="00D60774">
        <w:rPr>
          <w:rFonts w:ascii="Arial" w:eastAsia="Times New Roman" w:hAnsi="Arial" w:cs="Arial"/>
          <w:color w:val="000000" w:themeColor="text1"/>
          <w:kern w:val="0"/>
          <w:sz w:val="24"/>
          <w:szCs w:val="24"/>
          <w:lang w:eastAsia="en-GB"/>
          <w14:ligatures w14:val="none"/>
        </w:rPr>
        <w:t>-</w:t>
      </w:r>
      <w:r w:rsidR="6EE83CB9" w:rsidRPr="00D60774">
        <w:rPr>
          <w:rFonts w:ascii="Arial" w:eastAsia="Times New Roman" w:hAnsi="Arial" w:cs="Arial"/>
          <w:color w:val="000000" w:themeColor="text1"/>
          <w:kern w:val="0"/>
          <w:sz w:val="24"/>
          <w:szCs w:val="24"/>
          <w:lang w:eastAsia="en-GB"/>
          <w14:ligatures w14:val="none"/>
        </w:rPr>
        <w:t>month</w:t>
      </w:r>
      <w:r w:rsidR="00CD758E" w:rsidRPr="00D60774">
        <w:rPr>
          <w:rFonts w:ascii="Arial" w:eastAsia="Times New Roman" w:hAnsi="Arial" w:cs="Arial"/>
          <w:color w:val="000000" w:themeColor="text1"/>
          <w:kern w:val="0"/>
          <w:sz w:val="24"/>
          <w:szCs w:val="24"/>
          <w:lang w:eastAsia="en-GB"/>
          <w14:ligatures w14:val="none"/>
        </w:rPr>
        <w:t xml:space="preserve"> comms plan across the group to raise awareness of topic areas </w:t>
      </w:r>
      <w:r w:rsidR="00845BDD" w:rsidRPr="00D60774">
        <w:rPr>
          <w:rFonts w:ascii="Arial" w:eastAsia="Times New Roman" w:hAnsi="Arial" w:cs="Arial"/>
          <w:color w:val="000000" w:themeColor="text1"/>
          <w:kern w:val="0"/>
          <w:sz w:val="24"/>
          <w:szCs w:val="24"/>
          <w:lang w:eastAsia="en-GB"/>
          <w14:ligatures w14:val="none"/>
        </w:rPr>
        <w:t>i.e.</w:t>
      </w:r>
      <w:r w:rsidR="00CD758E" w:rsidRPr="00D60774">
        <w:rPr>
          <w:rFonts w:ascii="Arial" w:eastAsia="Times New Roman" w:hAnsi="Arial" w:cs="Arial"/>
          <w:color w:val="000000" w:themeColor="text1"/>
          <w:kern w:val="0"/>
          <w:sz w:val="24"/>
          <w:szCs w:val="24"/>
          <w:lang w:eastAsia="en-GB"/>
          <w14:ligatures w14:val="none"/>
        </w:rPr>
        <w:t xml:space="preserve"> debt bondage</w:t>
      </w:r>
      <w:r w:rsidR="00AE1DA3" w:rsidRPr="00D60774">
        <w:rPr>
          <w:rFonts w:ascii="Arial" w:eastAsia="Times New Roman" w:hAnsi="Arial" w:cs="Arial"/>
          <w:color w:val="000000" w:themeColor="text1"/>
          <w:kern w:val="0"/>
          <w:sz w:val="24"/>
          <w:szCs w:val="24"/>
          <w:lang w:eastAsia="en-GB"/>
          <w14:ligatures w14:val="none"/>
        </w:rPr>
        <w:t>. Introduce online incident reporting tool for Commercial Contracting Supply Chain Partners</w:t>
      </w:r>
      <w:r w:rsidR="00C07848" w:rsidRPr="00D60774">
        <w:rPr>
          <w:rFonts w:ascii="Arial" w:eastAsia="Times New Roman" w:hAnsi="Arial" w:cs="Arial"/>
          <w:color w:val="000000" w:themeColor="text1"/>
          <w:kern w:val="0"/>
          <w:sz w:val="24"/>
          <w:szCs w:val="24"/>
          <w:lang w:eastAsia="en-GB"/>
          <w14:ligatures w14:val="none"/>
        </w:rPr>
        <w:t xml:space="preserve"> and implement a Service Level Agreement for responding to suspected instances of modern slavery</w:t>
      </w:r>
    </w:p>
    <w:p w14:paraId="54B6D47B" w14:textId="2FA36B2F" w:rsidR="00CE1787" w:rsidRPr="00D60774" w:rsidRDefault="00CE1787" w:rsidP="00D60774">
      <w:pPr>
        <w:pStyle w:val="ListParagraph"/>
        <w:numPr>
          <w:ilvl w:val="0"/>
          <w:numId w:val="9"/>
        </w:numPr>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Data and Insight –</w:t>
      </w:r>
      <w:r w:rsidRPr="00D60774">
        <w:rPr>
          <w:rFonts w:ascii="Arial" w:eastAsia="Times New Roman" w:hAnsi="Arial" w:cs="Arial"/>
          <w:color w:val="000000" w:themeColor="text1"/>
          <w:kern w:val="0"/>
          <w:sz w:val="24"/>
          <w:szCs w:val="24"/>
          <w:lang w:eastAsia="en-GB"/>
          <w14:ligatures w14:val="none"/>
        </w:rPr>
        <w:t> </w:t>
      </w:r>
      <w:r w:rsidR="00845BDD" w:rsidRPr="00D60774">
        <w:rPr>
          <w:rFonts w:ascii="Arial" w:eastAsia="Times New Roman" w:hAnsi="Arial" w:cs="Arial"/>
          <w:color w:val="000000" w:themeColor="text1"/>
          <w:kern w:val="0"/>
          <w:sz w:val="24"/>
          <w:szCs w:val="24"/>
          <w:lang w:eastAsia="en-GB"/>
          <w14:ligatures w14:val="none"/>
        </w:rPr>
        <w:t>S</w:t>
      </w:r>
      <w:r w:rsidR="00CD758E" w:rsidRPr="00D60774">
        <w:rPr>
          <w:rFonts w:ascii="Arial" w:eastAsia="Times New Roman" w:hAnsi="Arial" w:cs="Arial"/>
          <w:color w:val="000000" w:themeColor="text1"/>
          <w:kern w:val="0"/>
          <w:sz w:val="24"/>
          <w:szCs w:val="24"/>
          <w:lang w:eastAsia="en-GB"/>
          <w14:ligatures w14:val="none"/>
        </w:rPr>
        <w:t>crutinise quarterly incident reporting data through the audit and risk committee and the strategic safeguarding group.</w:t>
      </w:r>
    </w:p>
    <w:p w14:paraId="2732D95F" w14:textId="60FC5AE7" w:rsidR="00CD758E" w:rsidRPr="00D60774" w:rsidRDefault="00D56D26" w:rsidP="00D60774">
      <w:pPr>
        <w:spacing w:after="0" w:line="240" w:lineRule="auto"/>
        <w:jc w:val="both"/>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           </w:t>
      </w:r>
      <w:r w:rsidR="00CD758E" w:rsidRPr="00D60774">
        <w:rPr>
          <w:rFonts w:ascii="Arial" w:eastAsia="Times New Roman" w:hAnsi="Arial" w:cs="Arial"/>
          <w:color w:val="000000" w:themeColor="text1"/>
          <w:kern w:val="0"/>
          <w:sz w:val="24"/>
          <w:szCs w:val="24"/>
          <w:lang w:eastAsia="en-GB"/>
          <w14:ligatures w14:val="none"/>
        </w:rPr>
        <w:t>Quality check reported incidents and risk management</w:t>
      </w:r>
      <w:r w:rsidR="00C50419" w:rsidRPr="00D60774">
        <w:rPr>
          <w:rFonts w:ascii="Arial" w:eastAsia="Times New Roman" w:hAnsi="Arial" w:cs="Arial"/>
          <w:color w:val="000000" w:themeColor="text1"/>
          <w:kern w:val="0"/>
          <w:sz w:val="24"/>
          <w:szCs w:val="24"/>
          <w:lang w:eastAsia="en-GB"/>
          <w14:ligatures w14:val="none"/>
        </w:rPr>
        <w:t>.</w:t>
      </w:r>
    </w:p>
    <w:p w14:paraId="041D798F" w14:textId="77777777" w:rsidR="00EA05E0" w:rsidRPr="00D60774" w:rsidRDefault="00EA05E0" w:rsidP="00D60774">
      <w:p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p>
    <w:p w14:paraId="3213FB47" w14:textId="10773150" w:rsidR="00D60774" w:rsidRDefault="00D60774">
      <w:pPr>
        <w:rPr>
          <w:rFonts w:ascii="Arial" w:eastAsia="Times New Roman" w:hAnsi="Arial" w:cs="Arial"/>
          <w:b/>
          <w:bCs/>
          <w:color w:val="000000" w:themeColor="text1"/>
          <w:kern w:val="0"/>
          <w:sz w:val="36"/>
          <w:szCs w:val="36"/>
          <w:lang w:eastAsia="en-GB"/>
          <w14:ligatures w14:val="none"/>
        </w:rPr>
      </w:pPr>
      <w:r>
        <w:rPr>
          <w:rFonts w:ascii="Arial" w:eastAsia="Times New Roman" w:hAnsi="Arial" w:cs="Arial"/>
          <w:b/>
          <w:bCs/>
          <w:color w:val="000000" w:themeColor="text1"/>
          <w:kern w:val="0"/>
          <w:sz w:val="36"/>
          <w:szCs w:val="36"/>
          <w:lang w:eastAsia="en-GB"/>
          <w14:ligatures w14:val="none"/>
        </w:rPr>
        <w:br w:type="page"/>
      </w:r>
    </w:p>
    <w:p w14:paraId="050255AB" w14:textId="0F57B052"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lastRenderedPageBreak/>
        <w:t>Governance Structure</w:t>
      </w:r>
    </w:p>
    <w:p w14:paraId="459D3293" w14:textId="14F3782D" w:rsidR="00CE1787" w:rsidRPr="00D60774" w:rsidRDefault="00CE1787" w:rsidP="00D60774">
      <w:pPr>
        <w:numPr>
          <w:ilvl w:val="0"/>
          <w:numId w:val="3"/>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Our organisational lead on Modern Slavery and Human Trafficking is the Chief </w:t>
      </w:r>
      <w:r w:rsidR="00C50419" w:rsidRPr="00D60774">
        <w:rPr>
          <w:rFonts w:ascii="Arial" w:eastAsia="Times New Roman" w:hAnsi="Arial" w:cs="Arial"/>
          <w:color w:val="000000" w:themeColor="text1"/>
          <w:kern w:val="0"/>
          <w:sz w:val="24"/>
          <w:szCs w:val="24"/>
          <w:lang w:eastAsia="en-GB"/>
          <w14:ligatures w14:val="none"/>
        </w:rPr>
        <w:t xml:space="preserve">Strategy and </w:t>
      </w:r>
      <w:r w:rsidR="00CD758E" w:rsidRPr="00D60774">
        <w:rPr>
          <w:rFonts w:ascii="Arial" w:eastAsia="Times New Roman" w:hAnsi="Arial" w:cs="Arial"/>
          <w:color w:val="000000" w:themeColor="text1"/>
          <w:kern w:val="0"/>
          <w:sz w:val="24"/>
          <w:szCs w:val="24"/>
          <w:lang w:eastAsia="en-GB"/>
          <w14:ligatures w14:val="none"/>
        </w:rPr>
        <w:t>Risk Officer. (C</w:t>
      </w:r>
      <w:r w:rsidR="00C50419" w:rsidRPr="00D60774">
        <w:rPr>
          <w:rFonts w:ascii="Arial" w:eastAsia="Times New Roman" w:hAnsi="Arial" w:cs="Arial"/>
          <w:color w:val="000000" w:themeColor="text1"/>
          <w:kern w:val="0"/>
          <w:sz w:val="24"/>
          <w:szCs w:val="24"/>
          <w:lang w:eastAsia="en-GB"/>
          <w14:ligatures w14:val="none"/>
        </w:rPr>
        <w:t>SR</w:t>
      </w:r>
      <w:r w:rsidR="00CD758E" w:rsidRPr="00D60774">
        <w:rPr>
          <w:rFonts w:ascii="Arial" w:eastAsia="Times New Roman" w:hAnsi="Arial" w:cs="Arial"/>
          <w:color w:val="000000" w:themeColor="text1"/>
          <w:kern w:val="0"/>
          <w:sz w:val="24"/>
          <w:szCs w:val="24"/>
          <w:lang w:eastAsia="en-GB"/>
          <w14:ligatures w14:val="none"/>
        </w:rPr>
        <w:t>O)</w:t>
      </w:r>
    </w:p>
    <w:p w14:paraId="3AAA06BF" w14:textId="77777777" w:rsidR="00CE1787" w:rsidRPr="00D60774" w:rsidRDefault="00CE1787" w:rsidP="00D60774">
      <w:pPr>
        <w:numPr>
          <w:ilvl w:val="0"/>
          <w:numId w:val="3"/>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We have a named lead for Safeguarding within the Board of Trustees.</w:t>
      </w:r>
    </w:p>
    <w:p w14:paraId="27D1A2F5" w14:textId="77777777" w:rsidR="00CE1787" w:rsidRPr="00D60774" w:rsidRDefault="00CE1787" w:rsidP="00D60774">
      <w:pPr>
        <w:numPr>
          <w:ilvl w:val="0"/>
          <w:numId w:val="3"/>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We have a Group Safeguarding Lead.</w:t>
      </w:r>
    </w:p>
    <w:p w14:paraId="553F3BEF" w14:textId="6CE475B4" w:rsidR="00CD758E" w:rsidRPr="00D60774" w:rsidRDefault="00CD758E" w:rsidP="00D60774">
      <w:pPr>
        <w:numPr>
          <w:ilvl w:val="0"/>
          <w:numId w:val="3"/>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We have named </w:t>
      </w:r>
      <w:r w:rsidR="00EA05E0" w:rsidRPr="00D60774">
        <w:rPr>
          <w:rFonts w:ascii="Arial" w:eastAsia="Times New Roman" w:hAnsi="Arial" w:cs="Arial"/>
          <w:color w:val="000000" w:themeColor="text1"/>
          <w:kern w:val="0"/>
          <w:sz w:val="24"/>
          <w:szCs w:val="24"/>
          <w:lang w:eastAsia="en-GB"/>
          <w14:ligatures w14:val="none"/>
        </w:rPr>
        <w:t>D</w:t>
      </w:r>
      <w:r w:rsidRPr="00D60774">
        <w:rPr>
          <w:rFonts w:ascii="Arial" w:eastAsia="Times New Roman" w:hAnsi="Arial" w:cs="Arial"/>
          <w:color w:val="000000" w:themeColor="text1"/>
          <w:kern w:val="0"/>
          <w:sz w:val="24"/>
          <w:szCs w:val="24"/>
          <w:lang w:eastAsia="en-GB"/>
          <w14:ligatures w14:val="none"/>
        </w:rPr>
        <w:t>esignated Leads for safeguarding at directorate level.</w:t>
      </w:r>
    </w:p>
    <w:p w14:paraId="3065551D" w14:textId="77777777" w:rsidR="00CE1787" w:rsidRPr="00D60774" w:rsidRDefault="00CE1787" w:rsidP="00D60774">
      <w:pPr>
        <w:numPr>
          <w:ilvl w:val="0"/>
          <w:numId w:val="3"/>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Our work in relation to Modern Slavery is supported and guided within the following policies:</w:t>
      </w:r>
    </w:p>
    <w:p w14:paraId="3A7F17A5" w14:textId="77777777" w:rsidR="00CE1787" w:rsidRPr="00D60774" w:rsidRDefault="00CE1787" w:rsidP="00D60774">
      <w:p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p>
    <w:p w14:paraId="38BAF42D" w14:textId="77777777" w:rsidR="00CE1787" w:rsidRPr="00D60774" w:rsidRDefault="00CE1787" w:rsidP="00D60774">
      <w:pPr>
        <w:numPr>
          <w:ilvl w:val="1"/>
          <w:numId w:val="4"/>
        </w:numPr>
        <w:spacing w:after="0" w:line="240" w:lineRule="auto"/>
        <w:ind w:left="252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Safeguarding Policy and Framework.</w:t>
      </w:r>
    </w:p>
    <w:p w14:paraId="18AEB42F" w14:textId="77777777" w:rsidR="00CE1787" w:rsidRPr="00D60774" w:rsidRDefault="00CE1787" w:rsidP="00D60774">
      <w:pPr>
        <w:numPr>
          <w:ilvl w:val="1"/>
          <w:numId w:val="4"/>
        </w:numPr>
        <w:spacing w:after="0" w:line="240" w:lineRule="auto"/>
        <w:ind w:left="252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Safer Recruitment Policy.</w:t>
      </w:r>
    </w:p>
    <w:p w14:paraId="5174CCAB" w14:textId="77777777" w:rsidR="00C50419" w:rsidRPr="00D60774" w:rsidRDefault="00C50419" w:rsidP="00D60774">
      <w:pPr>
        <w:spacing w:after="240" w:line="240" w:lineRule="auto"/>
        <w:textAlignment w:val="baseline"/>
        <w:rPr>
          <w:rFonts w:ascii="Arial" w:eastAsia="Times New Roman" w:hAnsi="Arial" w:cs="Arial"/>
          <w:color w:val="000000" w:themeColor="text1"/>
          <w:kern w:val="0"/>
          <w:sz w:val="24"/>
          <w:szCs w:val="24"/>
          <w:lang w:eastAsia="en-GB"/>
          <w14:ligatures w14:val="none"/>
        </w:rPr>
      </w:pPr>
    </w:p>
    <w:p w14:paraId="01432A7F" w14:textId="27570C04"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Policy, </w:t>
      </w:r>
      <w:r w:rsidR="0B82AF08" w:rsidRPr="00D60774">
        <w:rPr>
          <w:rFonts w:ascii="Arial" w:eastAsia="Times New Roman" w:hAnsi="Arial" w:cs="Arial"/>
          <w:color w:val="000000" w:themeColor="text1"/>
          <w:kern w:val="0"/>
          <w:sz w:val="24"/>
          <w:szCs w:val="24"/>
          <w:lang w:eastAsia="en-GB"/>
          <w14:ligatures w14:val="none"/>
        </w:rPr>
        <w:t>performance,</w:t>
      </w:r>
      <w:r w:rsidRPr="00D60774">
        <w:rPr>
          <w:rFonts w:ascii="Arial" w:eastAsia="Times New Roman" w:hAnsi="Arial" w:cs="Arial"/>
          <w:color w:val="000000" w:themeColor="text1"/>
          <w:kern w:val="0"/>
          <w:sz w:val="24"/>
          <w:szCs w:val="24"/>
          <w:lang w:eastAsia="en-GB"/>
          <w14:ligatures w14:val="none"/>
        </w:rPr>
        <w:t xml:space="preserve"> and risk is reported and monitored through the following framework.</w:t>
      </w:r>
    </w:p>
    <w:p w14:paraId="15679EFF" w14:textId="112569E2" w:rsidR="00CE1787" w:rsidRPr="00D60774" w:rsidRDefault="00C2366D"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noProof/>
          <w:color w:val="000000" w:themeColor="text1"/>
        </w:rPr>
        <w:drawing>
          <wp:inline distT="0" distB="0" distL="0" distR="0" wp14:anchorId="60D80593" wp14:editId="5A5AB589">
            <wp:extent cx="5486400" cy="1250950"/>
            <wp:effectExtent l="0" t="0" r="19050" b="0"/>
            <wp:docPr id="38587927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4B5159"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Responsible Recruitment</w:t>
      </w:r>
    </w:p>
    <w:p w14:paraId="3B7CA813"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have a Safer Recruitment Policy which includes the following information:</w:t>
      </w:r>
    </w:p>
    <w:p w14:paraId="3848AFE1" w14:textId="77777777" w:rsidR="00CE1787" w:rsidRPr="00D60774" w:rsidRDefault="00CE1787" w:rsidP="00D60774">
      <w:pPr>
        <w:numPr>
          <w:ilvl w:val="0"/>
          <w:numId w:val="5"/>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We only use recruitment agencies who are on our preferred supplier list and have gone through our due diligence process.</w:t>
      </w:r>
    </w:p>
    <w:p w14:paraId="57900F72" w14:textId="77777777" w:rsidR="00CE1787" w:rsidRPr="00D60774" w:rsidRDefault="00CE1787" w:rsidP="00D60774">
      <w:pPr>
        <w:numPr>
          <w:ilvl w:val="0"/>
          <w:numId w:val="5"/>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Independent teams who employees can contact, e.g. HR Support Services (HRSS) for queries.</w:t>
      </w:r>
    </w:p>
    <w:p w14:paraId="4CAD77E8" w14:textId="77777777" w:rsidR="00CE1787" w:rsidRPr="00D60774" w:rsidRDefault="00CE1787" w:rsidP="00D60774">
      <w:pPr>
        <w:numPr>
          <w:ilvl w:val="0"/>
          <w:numId w:val="5"/>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Provide mandatory training for hiring managers on Safer Recruitment.</w:t>
      </w:r>
    </w:p>
    <w:p w14:paraId="35DDE3E9" w14:textId="77777777" w:rsidR="00CE1787" w:rsidRPr="00D60774" w:rsidRDefault="00CE1787" w:rsidP="00D60774">
      <w:pPr>
        <w:numPr>
          <w:ilvl w:val="0"/>
          <w:numId w:val="5"/>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Complete background checks on new joiners – DBS and reference checks.</w:t>
      </w:r>
    </w:p>
    <w:p w14:paraId="1C7D3950" w14:textId="77777777" w:rsidR="00CE1787" w:rsidRPr="00D60774" w:rsidRDefault="00CE1787" w:rsidP="00D60774">
      <w:pPr>
        <w:numPr>
          <w:ilvl w:val="0"/>
          <w:numId w:val="5"/>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Candidates must have the right to work in the UK (Right to Work ID must be provided at the offer stage). We ask this during the application process and auto reject applicants who do not have the right to work in the UK.</w:t>
      </w:r>
    </w:p>
    <w:p w14:paraId="53DF1640" w14:textId="77777777" w:rsidR="00C2366D" w:rsidRPr="00D60774" w:rsidRDefault="00C2366D" w:rsidP="00D60774">
      <w:p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p>
    <w:p w14:paraId="0B0C7979"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Training and Awareness</w:t>
      </w:r>
    </w:p>
    <w:p w14:paraId="789CCE67"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All Shaw Trust Staff complete a Modern Slavery training module within the first six months of working with Shaw Trust. The module is reviewed annually by the Group Safeguarding Lead.</w:t>
      </w:r>
    </w:p>
    <w:p w14:paraId="32A72F25" w14:textId="5B560FBE"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Training completion is monitored by Shaw Trust Learning and Development Team and reported into the Audit and Risk </w:t>
      </w:r>
      <w:r w:rsidR="00E164D5" w:rsidRPr="00D60774">
        <w:rPr>
          <w:rFonts w:ascii="Arial" w:eastAsia="Times New Roman" w:hAnsi="Arial" w:cs="Arial"/>
          <w:color w:val="000000" w:themeColor="text1"/>
          <w:kern w:val="0"/>
          <w:sz w:val="24"/>
          <w:szCs w:val="24"/>
          <w:lang w:eastAsia="en-GB"/>
          <w14:ligatures w14:val="none"/>
        </w:rPr>
        <w:t>C</w:t>
      </w:r>
      <w:r w:rsidRPr="00D60774">
        <w:rPr>
          <w:rFonts w:ascii="Arial" w:eastAsia="Times New Roman" w:hAnsi="Arial" w:cs="Arial"/>
          <w:color w:val="000000" w:themeColor="text1"/>
          <w:kern w:val="0"/>
          <w:sz w:val="24"/>
          <w:szCs w:val="24"/>
          <w:lang w:eastAsia="en-GB"/>
          <w14:ligatures w14:val="none"/>
        </w:rPr>
        <w:t>ommittee quarterly.</w:t>
      </w:r>
    </w:p>
    <w:p w14:paraId="52C85D4E" w14:textId="74F2FBC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lastRenderedPageBreak/>
        <w:t>Staff have access to information and resources from the Home Office and the</w:t>
      </w:r>
      <w:r w:rsidR="009A1B9A" w:rsidRPr="00D60774">
        <w:rPr>
          <w:rFonts w:ascii="Arial" w:eastAsia="Times New Roman" w:hAnsi="Arial" w:cs="Arial"/>
          <w:color w:val="000000" w:themeColor="text1"/>
          <w:kern w:val="0"/>
          <w:sz w:val="24"/>
          <w:szCs w:val="24"/>
          <w:lang w:eastAsia="en-GB"/>
          <w14:ligatures w14:val="none"/>
        </w:rPr>
        <w:t xml:space="preserve"> NGO</w:t>
      </w:r>
      <w:r w:rsidRPr="00D60774">
        <w:rPr>
          <w:rFonts w:ascii="Arial" w:eastAsia="Times New Roman" w:hAnsi="Arial" w:cs="Arial"/>
          <w:color w:val="000000" w:themeColor="text1"/>
          <w:kern w:val="0"/>
          <w:sz w:val="24"/>
          <w:szCs w:val="24"/>
          <w:lang w:eastAsia="en-GB"/>
          <w14:ligatures w14:val="none"/>
        </w:rPr>
        <w:t xml:space="preserve"> Anti-slavery international organisation (</w:t>
      </w:r>
      <w:hyperlink r:id="rId13" w:tgtFrame="_blank" w:history="1">
        <w:r w:rsidRPr="00D60774">
          <w:rPr>
            <w:rFonts w:ascii="Arial" w:eastAsia="Times New Roman" w:hAnsi="Arial" w:cs="Arial"/>
            <w:color w:val="000000" w:themeColor="text1"/>
            <w:kern w:val="0"/>
            <w:sz w:val="24"/>
            <w:szCs w:val="24"/>
            <w:u w:val="single"/>
            <w:lang w:eastAsia="en-GB"/>
            <w14:ligatures w14:val="none"/>
          </w:rPr>
          <w:t>www.antislavery.org</w:t>
        </w:r>
      </w:hyperlink>
      <w:r w:rsidRPr="00D60774">
        <w:rPr>
          <w:rFonts w:ascii="Arial" w:eastAsia="Times New Roman" w:hAnsi="Arial" w:cs="Arial"/>
          <w:color w:val="000000" w:themeColor="text1"/>
          <w:kern w:val="0"/>
          <w:sz w:val="24"/>
          <w:szCs w:val="24"/>
          <w:lang w:eastAsia="en-GB"/>
          <w14:ligatures w14:val="none"/>
        </w:rPr>
        <w:t>) via our Safeguarding Intranet page, the Loop.</w:t>
      </w:r>
    </w:p>
    <w:p w14:paraId="6BB06262"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provide the following information to staff throughout the year which includes Modern Slavery topics:</w:t>
      </w:r>
    </w:p>
    <w:p w14:paraId="68BB3CC4" w14:textId="0E9B85BC" w:rsidR="00CE1787" w:rsidRPr="00D60774" w:rsidRDefault="00CE1787" w:rsidP="00D60774">
      <w:pPr>
        <w:numPr>
          <w:ilvl w:val="0"/>
          <w:numId w:val="6"/>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Monthly </w:t>
      </w:r>
      <w:r w:rsidR="00CD758E" w:rsidRPr="00D60774">
        <w:rPr>
          <w:rFonts w:ascii="Arial" w:eastAsia="Times New Roman" w:hAnsi="Arial" w:cs="Arial"/>
          <w:color w:val="000000" w:themeColor="text1"/>
          <w:kern w:val="0"/>
          <w:sz w:val="24"/>
          <w:szCs w:val="24"/>
          <w:lang w:eastAsia="en-GB"/>
          <w14:ligatures w14:val="none"/>
        </w:rPr>
        <w:t>communications on topic areas</w:t>
      </w:r>
      <w:r w:rsidR="00E164D5" w:rsidRPr="00D60774">
        <w:rPr>
          <w:rFonts w:ascii="Arial" w:eastAsia="Times New Roman" w:hAnsi="Arial" w:cs="Arial"/>
          <w:color w:val="000000" w:themeColor="text1"/>
          <w:kern w:val="0"/>
          <w:sz w:val="24"/>
          <w:szCs w:val="24"/>
          <w:lang w:eastAsia="en-GB"/>
          <w14:ligatures w14:val="none"/>
        </w:rPr>
        <w:t>.</w:t>
      </w:r>
    </w:p>
    <w:p w14:paraId="72170C15" w14:textId="77777777" w:rsidR="00CE1787" w:rsidRPr="00D60774" w:rsidRDefault="00CE1787" w:rsidP="00D60774">
      <w:pPr>
        <w:numPr>
          <w:ilvl w:val="0"/>
          <w:numId w:val="6"/>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Resources within the document hub.</w:t>
      </w:r>
    </w:p>
    <w:p w14:paraId="40EA59EE" w14:textId="77777777" w:rsidR="00C2366D" w:rsidRPr="00D60774" w:rsidRDefault="00C2366D" w:rsidP="00D60774">
      <w:p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p>
    <w:p w14:paraId="79377C82" w14:textId="77777777"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Due Diligence</w:t>
      </w:r>
    </w:p>
    <w:p w14:paraId="60B0833B" w14:textId="6396419B"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(including its subsidiary legal entities) operate</w:t>
      </w:r>
      <w:r w:rsidR="00E164D5" w:rsidRPr="00D60774">
        <w:rPr>
          <w:rFonts w:ascii="Arial" w:eastAsia="Times New Roman" w:hAnsi="Arial" w:cs="Arial"/>
          <w:color w:val="000000" w:themeColor="text1"/>
          <w:kern w:val="0"/>
          <w:sz w:val="24"/>
          <w:szCs w:val="24"/>
          <w:lang w:eastAsia="en-GB"/>
          <w14:ligatures w14:val="none"/>
        </w:rPr>
        <w:t>s</w:t>
      </w:r>
      <w:r w:rsidRPr="00D60774">
        <w:rPr>
          <w:rFonts w:ascii="Arial" w:eastAsia="Times New Roman" w:hAnsi="Arial" w:cs="Arial"/>
          <w:color w:val="000000" w:themeColor="text1"/>
          <w:kern w:val="0"/>
          <w:sz w:val="24"/>
          <w:szCs w:val="24"/>
          <w:lang w:eastAsia="en-GB"/>
          <w14:ligatures w14:val="none"/>
        </w:rPr>
        <w:t xml:space="preserve"> under a Supply Chain Management Framework (SCMF). The SCMF aims to set a consistent standard for the management of Supply Chain Partners (SCP) across Shaw Trust and thereby drive the behaviours required to operate to the benefit of our commissioners, adhere to key performance expectations and legislation, and seeks to ensure we are providing value for money at every stage. Within the SCMF we set out our approach to due diligence of our SCPs.</w:t>
      </w:r>
    </w:p>
    <w:p w14:paraId="6EA75FF3" w14:textId="1D9A11A9"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 xml:space="preserve">Selection, Due Diligence </w:t>
      </w:r>
      <w:r w:rsidR="00D60774">
        <w:rPr>
          <w:rFonts w:ascii="Arial" w:eastAsia="Times New Roman" w:hAnsi="Arial" w:cs="Arial"/>
          <w:b/>
          <w:bCs/>
          <w:color w:val="000000" w:themeColor="text1"/>
          <w:kern w:val="0"/>
          <w:sz w:val="36"/>
          <w:szCs w:val="36"/>
          <w:lang w:eastAsia="en-GB"/>
          <w14:ligatures w14:val="none"/>
        </w:rPr>
        <w:t>and</w:t>
      </w:r>
      <w:r w:rsidRPr="00D60774">
        <w:rPr>
          <w:rFonts w:ascii="Arial" w:eastAsia="Times New Roman" w:hAnsi="Arial" w:cs="Arial"/>
          <w:b/>
          <w:bCs/>
          <w:color w:val="000000" w:themeColor="text1"/>
          <w:kern w:val="0"/>
          <w:sz w:val="36"/>
          <w:szCs w:val="36"/>
          <w:lang w:eastAsia="en-GB"/>
          <w14:ligatures w14:val="none"/>
        </w:rPr>
        <w:t xml:space="preserve"> Onboarding</w:t>
      </w:r>
    </w:p>
    <w:p w14:paraId="2618CE3D"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When identifying SCPs for inclusion as part of our commissioner-based contracts, we will hold an Expression of Interest process led by our Partnerships Team or if new partners are required during a contract period, we will lead an Invitation to Tender procurement process.</w:t>
      </w:r>
    </w:p>
    <w:p w14:paraId="20ACAF70" w14:textId="0FA6CB1C"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 xml:space="preserve">We </w:t>
      </w:r>
      <w:r w:rsidR="00E164D5" w:rsidRPr="00D60774">
        <w:rPr>
          <w:rFonts w:ascii="Arial" w:eastAsia="Times New Roman" w:hAnsi="Arial" w:cs="Arial"/>
          <w:color w:val="000000" w:themeColor="text1"/>
          <w:kern w:val="0"/>
          <w:sz w:val="24"/>
          <w:szCs w:val="24"/>
          <w:lang w:eastAsia="en-GB"/>
          <w14:ligatures w14:val="none"/>
        </w:rPr>
        <w:t>expect</w:t>
      </w:r>
      <w:r w:rsidRPr="00D60774">
        <w:rPr>
          <w:rFonts w:ascii="Arial" w:eastAsia="Times New Roman" w:hAnsi="Arial" w:cs="Arial"/>
          <w:color w:val="000000" w:themeColor="text1"/>
          <w:kern w:val="0"/>
          <w:sz w:val="24"/>
          <w:szCs w:val="24"/>
          <w:lang w:eastAsia="en-GB"/>
          <w14:ligatures w14:val="none"/>
        </w:rPr>
        <w:t xml:space="preserve"> high standards and assurances regarding Modern Slavery, Safeguarding and Responsible Recruitment across our supply chain as part of this process. Ahead of onboarding a partner</w:t>
      </w:r>
      <w:r w:rsidR="00E164D5" w:rsidRPr="00D60774">
        <w:rPr>
          <w:rFonts w:ascii="Arial" w:eastAsia="Times New Roman" w:hAnsi="Arial" w:cs="Arial"/>
          <w:color w:val="000000" w:themeColor="text1"/>
          <w:kern w:val="0"/>
          <w:sz w:val="24"/>
          <w:szCs w:val="24"/>
          <w:lang w:eastAsia="en-GB"/>
          <w14:ligatures w14:val="none"/>
        </w:rPr>
        <w:t>,</w:t>
      </w:r>
      <w:r w:rsidRPr="00D60774">
        <w:rPr>
          <w:rFonts w:ascii="Arial" w:eastAsia="Times New Roman" w:hAnsi="Arial" w:cs="Arial"/>
          <w:color w:val="000000" w:themeColor="text1"/>
          <w:kern w:val="0"/>
          <w:sz w:val="24"/>
          <w:szCs w:val="24"/>
          <w:lang w:eastAsia="en-GB"/>
          <w14:ligatures w14:val="none"/>
        </w:rPr>
        <w:t xml:space="preserve"> we will gather and assess a range of information including policies and processes which are assessed by Subject Matter Experts from across the organisation. All partners prior to onboarding are signed off by a senior leader as part of the delegated authority process.</w:t>
      </w:r>
    </w:p>
    <w:p w14:paraId="1BD314C9" w14:textId="32D261F0"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We will always work with our commissioners and supply chain partners to ensure fair pricing</w:t>
      </w:r>
      <w:r w:rsidR="003D7DC1" w:rsidRPr="00D60774">
        <w:rPr>
          <w:rFonts w:ascii="Arial" w:eastAsia="Times New Roman" w:hAnsi="Arial" w:cs="Arial"/>
          <w:color w:val="000000" w:themeColor="text1"/>
          <w:kern w:val="0"/>
          <w:sz w:val="24"/>
          <w:szCs w:val="24"/>
          <w:lang w:eastAsia="en-GB"/>
          <w14:ligatures w14:val="none"/>
        </w:rPr>
        <w:t xml:space="preserve"> under the principles of the UK Prompt Payment Code</w:t>
      </w:r>
      <w:r w:rsidRPr="00D60774">
        <w:rPr>
          <w:rFonts w:ascii="Arial" w:eastAsia="Times New Roman" w:hAnsi="Arial" w:cs="Arial"/>
          <w:color w:val="000000" w:themeColor="text1"/>
          <w:kern w:val="0"/>
          <w:sz w:val="24"/>
          <w:szCs w:val="24"/>
          <w:lang w:eastAsia="en-GB"/>
          <w14:ligatures w14:val="none"/>
        </w:rPr>
        <w:t xml:space="preserve"> to minimise the risks of Modern Slavery.</w:t>
      </w:r>
    </w:p>
    <w:p w14:paraId="0BD1263C" w14:textId="3B206D94" w:rsidR="00CE1787" w:rsidRPr="00D60774" w:rsidRDefault="00CE1787" w:rsidP="00D60774">
      <w:pPr>
        <w:spacing w:after="0" w:line="240" w:lineRule="auto"/>
        <w:textAlignment w:val="baseline"/>
        <w:outlineLvl w:val="1"/>
        <w:rPr>
          <w:rFonts w:ascii="Arial" w:eastAsia="Times New Roman" w:hAnsi="Arial" w:cs="Arial"/>
          <w:b/>
          <w:bCs/>
          <w:color w:val="000000" w:themeColor="text1"/>
          <w:kern w:val="0"/>
          <w:sz w:val="36"/>
          <w:szCs w:val="36"/>
          <w:lang w:eastAsia="en-GB"/>
          <w14:ligatures w14:val="none"/>
        </w:rPr>
      </w:pPr>
      <w:r w:rsidRPr="00D60774">
        <w:rPr>
          <w:rFonts w:ascii="Arial" w:eastAsia="Times New Roman" w:hAnsi="Arial" w:cs="Arial"/>
          <w:b/>
          <w:bCs/>
          <w:color w:val="000000" w:themeColor="text1"/>
          <w:kern w:val="0"/>
          <w:sz w:val="36"/>
          <w:szCs w:val="36"/>
          <w:lang w:eastAsia="en-GB"/>
          <w14:ligatures w14:val="none"/>
        </w:rPr>
        <w:t>Key Performance Indicators</w:t>
      </w:r>
    </w:p>
    <w:p w14:paraId="71B47CA6"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Shaw Trust is committed to monitor a set of key performance indicators in relation to Modern Slavery. These include:</w:t>
      </w:r>
    </w:p>
    <w:p w14:paraId="341ED6A1" w14:textId="77777777" w:rsidR="00CE1787" w:rsidRPr="00D60774" w:rsidRDefault="00CE1787" w:rsidP="00D60774">
      <w:pPr>
        <w:numPr>
          <w:ilvl w:val="0"/>
          <w:numId w:val="7"/>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The delivery and monitoring of all staff and volunteers completing the mandatory Modern Slavery training module.</w:t>
      </w:r>
    </w:p>
    <w:p w14:paraId="1E1CAEBD" w14:textId="5416BD65" w:rsidR="00CE1787" w:rsidRPr="00D60774" w:rsidRDefault="00CE1787" w:rsidP="00D60774">
      <w:pPr>
        <w:numPr>
          <w:ilvl w:val="0"/>
          <w:numId w:val="8"/>
        </w:numPr>
        <w:spacing w:after="0" w:line="240" w:lineRule="auto"/>
        <w:ind w:left="1440"/>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Reporting and monitoring all Modern Slavery concerns raised through our central incident reporting function to the Risk and Audit committee and the Strategic Safeguarding Group</w:t>
      </w:r>
      <w:r w:rsidR="00D56D26" w:rsidRPr="00D60774">
        <w:rPr>
          <w:rFonts w:ascii="Arial" w:eastAsia="Times New Roman" w:hAnsi="Arial" w:cs="Arial"/>
          <w:color w:val="000000" w:themeColor="text1"/>
          <w:kern w:val="0"/>
          <w:sz w:val="24"/>
          <w:szCs w:val="24"/>
          <w:lang w:eastAsia="en-GB"/>
          <w14:ligatures w14:val="none"/>
        </w:rPr>
        <w:t>.</w:t>
      </w:r>
    </w:p>
    <w:p w14:paraId="56ACE032" w14:textId="7DF73943" w:rsidR="00C2366D" w:rsidRPr="00D60774" w:rsidRDefault="00D60774" w:rsidP="00D60774">
      <w:p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br w:type="page"/>
      </w:r>
    </w:p>
    <w:p w14:paraId="4D6850BE"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lastRenderedPageBreak/>
        <w:t>Authorised by</w:t>
      </w:r>
    </w:p>
    <w:p w14:paraId="13D25B4A" w14:textId="57FE04BD"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color w:val="000000" w:themeColor="text1"/>
          <w:kern w:val="0"/>
          <w:sz w:val="24"/>
          <w:szCs w:val="24"/>
          <w:lang w:eastAsia="en-GB"/>
          <w14:ligatures w14:val="none"/>
        </w:rPr>
        <w:t>This statement was approved by the Shaw Trust Board of Trustees</w:t>
      </w:r>
      <w:r w:rsidR="008723D7" w:rsidRPr="00D60774">
        <w:rPr>
          <w:rFonts w:ascii="Arial" w:eastAsia="Times New Roman" w:hAnsi="Arial" w:cs="Arial"/>
          <w:color w:val="000000" w:themeColor="text1"/>
          <w:kern w:val="0"/>
          <w:sz w:val="24"/>
          <w:szCs w:val="24"/>
          <w:lang w:eastAsia="en-GB"/>
          <w14:ligatures w14:val="none"/>
        </w:rPr>
        <w:t xml:space="preserve"> on 26 February 2025 and signed on their behalf by:</w:t>
      </w:r>
    </w:p>
    <w:p w14:paraId="0804E80C" w14:textId="77777777"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Signed:</w:t>
      </w:r>
    </w:p>
    <w:p w14:paraId="3F46D6BF" w14:textId="00C48D98" w:rsidR="00CE1787" w:rsidRPr="00D60774" w:rsidRDefault="00C81C0B" w:rsidP="00D60774">
      <w:pPr>
        <w:spacing w:line="240" w:lineRule="auto"/>
        <w:rPr>
          <w:rFonts w:ascii="Public Sans" w:eastAsia="Times New Roman" w:hAnsi="Public Sans" w:cs="Times New Roman"/>
          <w:color w:val="000000" w:themeColor="text1"/>
          <w:kern w:val="0"/>
          <w:lang w:eastAsia="en-GB"/>
          <w14:ligatures w14:val="none"/>
        </w:rPr>
      </w:pPr>
      <w:r>
        <w:rPr>
          <w:rFonts w:ascii="Public Sans" w:eastAsia="Times New Roman" w:hAnsi="Public Sans" w:cs="Times New Roman"/>
          <w:noProof/>
          <w:color w:val="000000" w:themeColor="text1"/>
          <w:kern w:val="0"/>
          <w:lang w:eastAsia="en-GB"/>
        </w:rPr>
        <w:drawing>
          <wp:inline distT="0" distB="0" distL="0" distR="0" wp14:anchorId="0F78AD1B" wp14:editId="431F7862">
            <wp:extent cx="1609725" cy="247650"/>
            <wp:effectExtent l="0" t="0" r="9525" b="0"/>
            <wp:docPr id="63227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70117" name="Picture 632270117"/>
                    <pic:cNvPicPr/>
                  </pic:nvPicPr>
                  <pic:blipFill>
                    <a:blip r:embed="rId14">
                      <a:extLst>
                        <a:ext uri="{28A0092B-C50C-407E-A947-70E740481C1C}">
                          <a14:useLocalDpi xmlns:a14="http://schemas.microsoft.com/office/drawing/2010/main" val="0"/>
                        </a:ext>
                      </a:extLst>
                    </a:blip>
                    <a:stretch>
                      <a:fillRect/>
                    </a:stretch>
                  </pic:blipFill>
                  <pic:spPr>
                    <a:xfrm>
                      <a:off x="0" y="0"/>
                      <a:ext cx="1609725" cy="247650"/>
                    </a:xfrm>
                    <a:prstGeom prst="rect">
                      <a:avLst/>
                    </a:prstGeom>
                  </pic:spPr>
                </pic:pic>
              </a:graphicData>
            </a:graphic>
          </wp:inline>
        </w:drawing>
      </w:r>
    </w:p>
    <w:p w14:paraId="1BA934AE" w14:textId="5ABDB46A" w:rsidR="00CE1787" w:rsidRPr="00D60774" w:rsidRDefault="00CE1787" w:rsidP="00D60774">
      <w:pPr>
        <w:spacing w:after="420" w:line="240" w:lineRule="auto"/>
        <w:textAlignment w:val="baseline"/>
        <w:rPr>
          <w:rFonts w:ascii="Arial" w:eastAsia="Times New Roman" w:hAnsi="Arial" w:cs="Arial"/>
          <w:color w:val="000000" w:themeColor="text1"/>
          <w:kern w:val="0"/>
          <w:sz w:val="24"/>
          <w:szCs w:val="24"/>
          <w:lang w:eastAsia="en-GB"/>
          <w14:ligatures w14:val="none"/>
        </w:rPr>
      </w:pPr>
      <w:r w:rsidRPr="00D60774">
        <w:rPr>
          <w:rFonts w:ascii="Arial" w:eastAsia="Times New Roman" w:hAnsi="Arial" w:cs="Arial"/>
          <w:b/>
          <w:bCs/>
          <w:color w:val="000000" w:themeColor="text1"/>
          <w:kern w:val="0"/>
          <w:sz w:val="24"/>
          <w:szCs w:val="24"/>
          <w:lang w:eastAsia="en-GB"/>
          <w14:ligatures w14:val="none"/>
        </w:rPr>
        <w:t xml:space="preserve">Chris Luck CB MBE </w:t>
      </w:r>
      <w:r w:rsidR="00B80DA8">
        <w:rPr>
          <w:rFonts w:ascii="Arial" w:eastAsia="Times New Roman" w:hAnsi="Arial" w:cs="Arial"/>
          <w:b/>
          <w:bCs/>
          <w:color w:val="000000" w:themeColor="text1"/>
          <w:kern w:val="0"/>
          <w:sz w:val="24"/>
          <w:szCs w:val="24"/>
          <w:lang w:eastAsia="en-GB"/>
          <w14:ligatures w14:val="none"/>
        </w:rPr>
        <w:t>DL</w:t>
      </w:r>
      <w:r w:rsidRPr="00D60774">
        <w:rPr>
          <w:rFonts w:ascii="Arial" w:eastAsia="Times New Roman" w:hAnsi="Arial" w:cs="Arial"/>
          <w:color w:val="000000" w:themeColor="text1"/>
          <w:kern w:val="0"/>
          <w:sz w:val="24"/>
          <w:szCs w:val="24"/>
          <w:lang w:eastAsia="en-GB"/>
          <w14:ligatures w14:val="none"/>
        </w:rPr>
        <w:br/>
      </w:r>
      <w:r w:rsidRPr="00D60774">
        <w:rPr>
          <w:rFonts w:ascii="Arial" w:eastAsia="Times New Roman" w:hAnsi="Arial" w:cs="Arial"/>
          <w:b/>
          <w:bCs/>
          <w:color w:val="000000" w:themeColor="text1"/>
          <w:kern w:val="0"/>
          <w:sz w:val="24"/>
          <w:szCs w:val="24"/>
          <w:lang w:eastAsia="en-GB"/>
          <w14:ligatures w14:val="none"/>
        </w:rPr>
        <w:t>Chief Executive</w:t>
      </w:r>
    </w:p>
    <w:p w14:paraId="79A415DF" w14:textId="77777777" w:rsidR="00271484" w:rsidRPr="00D60774" w:rsidRDefault="00271484" w:rsidP="00D60774">
      <w:pPr>
        <w:rPr>
          <w:color w:val="000000" w:themeColor="text1"/>
        </w:rPr>
      </w:pPr>
    </w:p>
    <w:sectPr w:rsidR="00271484" w:rsidRPr="00D60774" w:rsidSect="00D60774">
      <w:pgSz w:w="11906" w:h="16838"/>
      <w:pgMar w:top="144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5756"/>
    <w:multiLevelType w:val="multilevel"/>
    <w:tmpl w:val="A0EE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76620"/>
    <w:multiLevelType w:val="multilevel"/>
    <w:tmpl w:val="5532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17E02"/>
    <w:multiLevelType w:val="multilevel"/>
    <w:tmpl w:val="B1E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F4AA7"/>
    <w:multiLevelType w:val="multilevel"/>
    <w:tmpl w:val="780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2E78CC"/>
    <w:multiLevelType w:val="multilevel"/>
    <w:tmpl w:val="F500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09478A"/>
    <w:multiLevelType w:val="multilevel"/>
    <w:tmpl w:val="780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6744D9"/>
    <w:multiLevelType w:val="multilevel"/>
    <w:tmpl w:val="E23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E702AD"/>
    <w:multiLevelType w:val="multilevel"/>
    <w:tmpl w:val="BC6E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96A73"/>
    <w:multiLevelType w:val="multilevel"/>
    <w:tmpl w:val="32D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8765039">
    <w:abstractNumId w:val="0"/>
  </w:num>
  <w:num w:numId="2" w16cid:durableId="19402575">
    <w:abstractNumId w:val="3"/>
  </w:num>
  <w:num w:numId="3" w16cid:durableId="1481507272">
    <w:abstractNumId w:val="6"/>
  </w:num>
  <w:num w:numId="4" w16cid:durableId="1837259765">
    <w:abstractNumId w:val="7"/>
  </w:num>
  <w:num w:numId="5" w16cid:durableId="22827457">
    <w:abstractNumId w:val="2"/>
  </w:num>
  <w:num w:numId="6" w16cid:durableId="452099579">
    <w:abstractNumId w:val="1"/>
  </w:num>
  <w:num w:numId="7" w16cid:durableId="270862915">
    <w:abstractNumId w:val="8"/>
  </w:num>
  <w:num w:numId="8" w16cid:durableId="1829177224">
    <w:abstractNumId w:val="4"/>
  </w:num>
  <w:num w:numId="9" w16cid:durableId="1863201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87"/>
    <w:rsid w:val="00046664"/>
    <w:rsid w:val="00064440"/>
    <w:rsid w:val="00075656"/>
    <w:rsid w:val="00094046"/>
    <w:rsid w:val="000C5FB2"/>
    <w:rsid w:val="000E7161"/>
    <w:rsid w:val="00133414"/>
    <w:rsid w:val="00187FCE"/>
    <w:rsid w:val="002218F2"/>
    <w:rsid w:val="00271484"/>
    <w:rsid w:val="002972F3"/>
    <w:rsid w:val="00324111"/>
    <w:rsid w:val="0032518C"/>
    <w:rsid w:val="0034420E"/>
    <w:rsid w:val="003B2011"/>
    <w:rsid w:val="003D7DC1"/>
    <w:rsid w:val="0045444B"/>
    <w:rsid w:val="004762E3"/>
    <w:rsid w:val="004A6D86"/>
    <w:rsid w:val="004C34A5"/>
    <w:rsid w:val="00503747"/>
    <w:rsid w:val="00531A97"/>
    <w:rsid w:val="005C295F"/>
    <w:rsid w:val="006170A9"/>
    <w:rsid w:val="00657DF8"/>
    <w:rsid w:val="00681B77"/>
    <w:rsid w:val="00700EBC"/>
    <w:rsid w:val="00706445"/>
    <w:rsid w:val="00756A42"/>
    <w:rsid w:val="00756F22"/>
    <w:rsid w:val="007B208F"/>
    <w:rsid w:val="007C0C95"/>
    <w:rsid w:val="00834DCE"/>
    <w:rsid w:val="00845BDD"/>
    <w:rsid w:val="008723D7"/>
    <w:rsid w:val="00884153"/>
    <w:rsid w:val="00895820"/>
    <w:rsid w:val="008D7751"/>
    <w:rsid w:val="0093161E"/>
    <w:rsid w:val="00935205"/>
    <w:rsid w:val="00967CFD"/>
    <w:rsid w:val="009A1B9A"/>
    <w:rsid w:val="00A15C64"/>
    <w:rsid w:val="00AE1DA3"/>
    <w:rsid w:val="00B025C4"/>
    <w:rsid w:val="00B15CF3"/>
    <w:rsid w:val="00B80DA8"/>
    <w:rsid w:val="00B95C6C"/>
    <w:rsid w:val="00BB4D27"/>
    <w:rsid w:val="00C003D5"/>
    <w:rsid w:val="00C07848"/>
    <w:rsid w:val="00C2366D"/>
    <w:rsid w:val="00C50419"/>
    <w:rsid w:val="00C81C0B"/>
    <w:rsid w:val="00CD758E"/>
    <w:rsid w:val="00CE1787"/>
    <w:rsid w:val="00D5133F"/>
    <w:rsid w:val="00D56D26"/>
    <w:rsid w:val="00D60774"/>
    <w:rsid w:val="00D77A25"/>
    <w:rsid w:val="00DA6FF5"/>
    <w:rsid w:val="00DE2E2D"/>
    <w:rsid w:val="00E164D5"/>
    <w:rsid w:val="00E846E0"/>
    <w:rsid w:val="00EA05E0"/>
    <w:rsid w:val="00EF661A"/>
    <w:rsid w:val="00F24FD9"/>
    <w:rsid w:val="00F75903"/>
    <w:rsid w:val="00FA74AF"/>
    <w:rsid w:val="00FF1460"/>
    <w:rsid w:val="0B82AF08"/>
    <w:rsid w:val="6EE83CB9"/>
    <w:rsid w:val="7609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F065"/>
  <w15:chartTrackingRefBased/>
  <w15:docId w15:val="{9BAD5532-6D16-4EEF-BF7A-43C31C1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787"/>
    <w:rPr>
      <w:rFonts w:eastAsiaTheme="majorEastAsia" w:cstheme="majorBidi"/>
      <w:color w:val="272727" w:themeColor="text1" w:themeTint="D8"/>
    </w:rPr>
  </w:style>
  <w:style w:type="paragraph" w:styleId="Title">
    <w:name w:val="Title"/>
    <w:basedOn w:val="Normal"/>
    <w:next w:val="Normal"/>
    <w:link w:val="TitleChar"/>
    <w:uiPriority w:val="10"/>
    <w:qFormat/>
    <w:rsid w:val="00CE1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787"/>
    <w:pPr>
      <w:spacing w:before="160"/>
      <w:jc w:val="center"/>
    </w:pPr>
    <w:rPr>
      <w:i/>
      <w:iCs/>
      <w:color w:val="404040" w:themeColor="text1" w:themeTint="BF"/>
    </w:rPr>
  </w:style>
  <w:style w:type="character" w:customStyle="1" w:styleId="QuoteChar">
    <w:name w:val="Quote Char"/>
    <w:basedOn w:val="DefaultParagraphFont"/>
    <w:link w:val="Quote"/>
    <w:uiPriority w:val="29"/>
    <w:rsid w:val="00CE1787"/>
    <w:rPr>
      <w:i/>
      <w:iCs/>
      <w:color w:val="404040" w:themeColor="text1" w:themeTint="BF"/>
    </w:rPr>
  </w:style>
  <w:style w:type="paragraph" w:styleId="ListParagraph">
    <w:name w:val="List Paragraph"/>
    <w:basedOn w:val="Normal"/>
    <w:uiPriority w:val="34"/>
    <w:qFormat/>
    <w:rsid w:val="00CE1787"/>
    <w:pPr>
      <w:ind w:left="720"/>
      <w:contextualSpacing/>
    </w:pPr>
  </w:style>
  <w:style w:type="character" w:styleId="IntenseEmphasis">
    <w:name w:val="Intense Emphasis"/>
    <w:basedOn w:val="DefaultParagraphFont"/>
    <w:uiPriority w:val="21"/>
    <w:qFormat/>
    <w:rsid w:val="00CE1787"/>
    <w:rPr>
      <w:i/>
      <w:iCs/>
      <w:color w:val="0F4761" w:themeColor="accent1" w:themeShade="BF"/>
    </w:rPr>
  </w:style>
  <w:style w:type="paragraph" w:styleId="IntenseQuote">
    <w:name w:val="Intense Quote"/>
    <w:basedOn w:val="Normal"/>
    <w:next w:val="Normal"/>
    <w:link w:val="IntenseQuoteChar"/>
    <w:uiPriority w:val="30"/>
    <w:qFormat/>
    <w:rsid w:val="00CE1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787"/>
    <w:rPr>
      <w:i/>
      <w:iCs/>
      <w:color w:val="0F4761" w:themeColor="accent1" w:themeShade="BF"/>
    </w:rPr>
  </w:style>
  <w:style w:type="character" w:styleId="IntenseReference">
    <w:name w:val="Intense Reference"/>
    <w:basedOn w:val="DefaultParagraphFont"/>
    <w:uiPriority w:val="32"/>
    <w:qFormat/>
    <w:rsid w:val="00CE1787"/>
    <w:rPr>
      <w:b/>
      <w:bCs/>
      <w:smallCaps/>
      <w:color w:val="0F4761" w:themeColor="accent1" w:themeShade="BF"/>
      <w:spacing w:val="5"/>
    </w:rPr>
  </w:style>
  <w:style w:type="paragraph" w:styleId="Revision">
    <w:name w:val="Revision"/>
    <w:hidden/>
    <w:uiPriority w:val="99"/>
    <w:semiHidden/>
    <w:rsid w:val="00AE1DA3"/>
    <w:pPr>
      <w:spacing w:after="0" w:line="240" w:lineRule="auto"/>
    </w:pPr>
  </w:style>
  <w:style w:type="character" w:styleId="CommentReference">
    <w:name w:val="annotation reference"/>
    <w:basedOn w:val="DefaultParagraphFont"/>
    <w:uiPriority w:val="99"/>
    <w:semiHidden/>
    <w:unhideWhenUsed/>
    <w:rsid w:val="009A1B9A"/>
    <w:rPr>
      <w:sz w:val="16"/>
      <w:szCs w:val="16"/>
    </w:rPr>
  </w:style>
  <w:style w:type="paragraph" w:styleId="CommentText">
    <w:name w:val="annotation text"/>
    <w:basedOn w:val="Normal"/>
    <w:link w:val="CommentTextChar"/>
    <w:uiPriority w:val="99"/>
    <w:unhideWhenUsed/>
    <w:rsid w:val="009A1B9A"/>
    <w:pPr>
      <w:spacing w:line="240" w:lineRule="auto"/>
    </w:pPr>
    <w:rPr>
      <w:sz w:val="20"/>
      <w:szCs w:val="20"/>
    </w:rPr>
  </w:style>
  <w:style w:type="character" w:customStyle="1" w:styleId="CommentTextChar">
    <w:name w:val="Comment Text Char"/>
    <w:basedOn w:val="DefaultParagraphFont"/>
    <w:link w:val="CommentText"/>
    <w:uiPriority w:val="99"/>
    <w:rsid w:val="009A1B9A"/>
    <w:rPr>
      <w:sz w:val="20"/>
      <w:szCs w:val="20"/>
    </w:rPr>
  </w:style>
  <w:style w:type="paragraph" w:styleId="CommentSubject">
    <w:name w:val="annotation subject"/>
    <w:basedOn w:val="CommentText"/>
    <w:next w:val="CommentText"/>
    <w:link w:val="CommentSubjectChar"/>
    <w:uiPriority w:val="99"/>
    <w:semiHidden/>
    <w:unhideWhenUsed/>
    <w:rsid w:val="009A1B9A"/>
    <w:rPr>
      <w:b/>
      <w:bCs/>
    </w:rPr>
  </w:style>
  <w:style w:type="character" w:customStyle="1" w:styleId="CommentSubjectChar">
    <w:name w:val="Comment Subject Char"/>
    <w:basedOn w:val="CommentTextChar"/>
    <w:link w:val="CommentSubject"/>
    <w:uiPriority w:val="99"/>
    <w:semiHidden/>
    <w:rsid w:val="009A1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10539">
      <w:bodyDiv w:val="1"/>
      <w:marLeft w:val="0"/>
      <w:marRight w:val="0"/>
      <w:marTop w:val="0"/>
      <w:marBottom w:val="0"/>
      <w:divBdr>
        <w:top w:val="none" w:sz="0" w:space="0" w:color="auto"/>
        <w:left w:val="none" w:sz="0" w:space="0" w:color="auto"/>
        <w:bottom w:val="none" w:sz="0" w:space="0" w:color="auto"/>
        <w:right w:val="none" w:sz="0" w:space="0" w:color="auto"/>
      </w:divBdr>
    </w:div>
    <w:div w:id="1539470550">
      <w:bodyDiv w:val="1"/>
      <w:marLeft w:val="0"/>
      <w:marRight w:val="0"/>
      <w:marTop w:val="0"/>
      <w:marBottom w:val="0"/>
      <w:divBdr>
        <w:top w:val="none" w:sz="0" w:space="0" w:color="auto"/>
        <w:left w:val="none" w:sz="0" w:space="0" w:color="auto"/>
        <w:bottom w:val="none" w:sz="0" w:space="0" w:color="auto"/>
        <w:right w:val="none" w:sz="0" w:space="0" w:color="auto"/>
      </w:divBdr>
    </w:div>
    <w:div w:id="2055502092">
      <w:bodyDiv w:val="1"/>
      <w:marLeft w:val="0"/>
      <w:marRight w:val="0"/>
      <w:marTop w:val="0"/>
      <w:marBottom w:val="0"/>
      <w:divBdr>
        <w:top w:val="none" w:sz="0" w:space="0" w:color="auto"/>
        <w:left w:val="none" w:sz="0" w:space="0" w:color="auto"/>
        <w:bottom w:val="none" w:sz="0" w:space="0" w:color="auto"/>
        <w:right w:val="none" w:sz="0" w:space="0" w:color="auto"/>
      </w:divBdr>
      <w:divsChild>
        <w:div w:id="1184831210">
          <w:marLeft w:val="0"/>
          <w:marRight w:val="0"/>
          <w:marTop w:val="0"/>
          <w:marBottom w:val="0"/>
          <w:divBdr>
            <w:top w:val="none" w:sz="0" w:space="0" w:color="auto"/>
            <w:left w:val="none" w:sz="0" w:space="0" w:color="auto"/>
            <w:bottom w:val="none" w:sz="0" w:space="0" w:color="auto"/>
            <w:right w:val="none" w:sz="0" w:space="0" w:color="auto"/>
          </w:divBdr>
          <w:divsChild>
            <w:div w:id="2059014444">
              <w:marLeft w:val="0"/>
              <w:marRight w:val="0"/>
              <w:marTop w:val="0"/>
              <w:marBottom w:val="0"/>
              <w:divBdr>
                <w:top w:val="none" w:sz="0" w:space="0" w:color="auto"/>
                <w:left w:val="none" w:sz="0" w:space="0" w:color="auto"/>
                <w:bottom w:val="none" w:sz="0" w:space="0" w:color="auto"/>
                <w:right w:val="none" w:sz="0" w:space="0" w:color="auto"/>
              </w:divBdr>
              <w:divsChild>
                <w:div w:id="16652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1525">
          <w:marLeft w:val="0"/>
          <w:marRight w:val="0"/>
          <w:marTop w:val="0"/>
          <w:marBottom w:val="0"/>
          <w:divBdr>
            <w:top w:val="none" w:sz="0" w:space="0" w:color="auto"/>
            <w:left w:val="none" w:sz="0" w:space="0" w:color="auto"/>
            <w:bottom w:val="none" w:sz="0" w:space="0" w:color="auto"/>
            <w:right w:val="none" w:sz="0" w:space="0" w:color="auto"/>
          </w:divBdr>
          <w:divsChild>
            <w:div w:id="1485470004">
              <w:marLeft w:val="0"/>
              <w:marRight w:val="0"/>
              <w:marTop w:val="0"/>
              <w:marBottom w:val="0"/>
              <w:divBdr>
                <w:top w:val="none" w:sz="0" w:space="0" w:color="auto"/>
                <w:left w:val="none" w:sz="0" w:space="0" w:color="auto"/>
                <w:bottom w:val="none" w:sz="0" w:space="0" w:color="auto"/>
                <w:right w:val="none" w:sz="0" w:space="0" w:color="auto"/>
              </w:divBdr>
              <w:divsChild>
                <w:div w:id="753471806">
                  <w:marLeft w:val="0"/>
                  <w:marRight w:val="0"/>
                  <w:marTop w:val="0"/>
                  <w:marBottom w:val="0"/>
                  <w:divBdr>
                    <w:top w:val="none" w:sz="0" w:space="0" w:color="auto"/>
                    <w:left w:val="none" w:sz="0" w:space="0" w:color="auto"/>
                    <w:bottom w:val="none" w:sz="0" w:space="0" w:color="auto"/>
                    <w:right w:val="none" w:sz="0" w:space="0" w:color="auto"/>
                  </w:divBdr>
                </w:div>
                <w:div w:id="2096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2287">
          <w:marLeft w:val="0"/>
          <w:marRight w:val="0"/>
          <w:marTop w:val="0"/>
          <w:marBottom w:val="0"/>
          <w:divBdr>
            <w:top w:val="none" w:sz="0" w:space="0" w:color="auto"/>
            <w:left w:val="none" w:sz="0" w:space="0" w:color="auto"/>
            <w:bottom w:val="none" w:sz="0" w:space="0" w:color="auto"/>
            <w:right w:val="none" w:sz="0" w:space="0" w:color="auto"/>
          </w:divBdr>
          <w:divsChild>
            <w:div w:id="1310864713">
              <w:marLeft w:val="0"/>
              <w:marRight w:val="0"/>
              <w:marTop w:val="0"/>
              <w:marBottom w:val="0"/>
              <w:divBdr>
                <w:top w:val="none" w:sz="0" w:space="0" w:color="auto"/>
                <w:left w:val="none" w:sz="0" w:space="0" w:color="auto"/>
                <w:bottom w:val="none" w:sz="0" w:space="0" w:color="auto"/>
                <w:right w:val="none" w:sz="0" w:space="0" w:color="auto"/>
              </w:divBdr>
              <w:divsChild>
                <w:div w:id="1383360080">
                  <w:marLeft w:val="0"/>
                  <w:marRight w:val="0"/>
                  <w:marTop w:val="0"/>
                  <w:marBottom w:val="0"/>
                  <w:divBdr>
                    <w:top w:val="none" w:sz="0" w:space="0" w:color="auto"/>
                    <w:left w:val="none" w:sz="0" w:space="0" w:color="auto"/>
                    <w:bottom w:val="none" w:sz="0" w:space="0" w:color="auto"/>
                    <w:right w:val="none" w:sz="0" w:space="0" w:color="auto"/>
                  </w:divBdr>
                </w:div>
                <w:div w:id="527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305">
          <w:marLeft w:val="0"/>
          <w:marRight w:val="0"/>
          <w:marTop w:val="0"/>
          <w:marBottom w:val="0"/>
          <w:divBdr>
            <w:top w:val="none" w:sz="0" w:space="0" w:color="auto"/>
            <w:left w:val="none" w:sz="0" w:space="0" w:color="auto"/>
            <w:bottom w:val="none" w:sz="0" w:space="0" w:color="auto"/>
            <w:right w:val="none" w:sz="0" w:space="0" w:color="auto"/>
          </w:divBdr>
          <w:divsChild>
            <w:div w:id="1355764606">
              <w:marLeft w:val="0"/>
              <w:marRight w:val="0"/>
              <w:marTop w:val="0"/>
              <w:marBottom w:val="0"/>
              <w:divBdr>
                <w:top w:val="none" w:sz="0" w:space="0" w:color="auto"/>
                <w:left w:val="none" w:sz="0" w:space="0" w:color="auto"/>
                <w:bottom w:val="none" w:sz="0" w:space="0" w:color="auto"/>
                <w:right w:val="none" w:sz="0" w:space="0" w:color="auto"/>
              </w:divBdr>
              <w:divsChild>
                <w:div w:id="912354942">
                  <w:marLeft w:val="0"/>
                  <w:marRight w:val="0"/>
                  <w:marTop w:val="0"/>
                  <w:marBottom w:val="0"/>
                  <w:divBdr>
                    <w:top w:val="none" w:sz="0" w:space="0" w:color="auto"/>
                    <w:left w:val="none" w:sz="0" w:space="0" w:color="auto"/>
                    <w:bottom w:val="none" w:sz="0" w:space="0" w:color="auto"/>
                    <w:right w:val="none" w:sz="0" w:space="0" w:color="auto"/>
                  </w:divBdr>
                </w:div>
                <w:div w:id="329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322">
          <w:marLeft w:val="0"/>
          <w:marRight w:val="0"/>
          <w:marTop w:val="0"/>
          <w:marBottom w:val="0"/>
          <w:divBdr>
            <w:top w:val="none" w:sz="0" w:space="0" w:color="auto"/>
            <w:left w:val="none" w:sz="0" w:space="0" w:color="auto"/>
            <w:bottom w:val="none" w:sz="0" w:space="0" w:color="auto"/>
            <w:right w:val="none" w:sz="0" w:space="0" w:color="auto"/>
          </w:divBdr>
          <w:divsChild>
            <w:div w:id="1643002187">
              <w:marLeft w:val="0"/>
              <w:marRight w:val="0"/>
              <w:marTop w:val="0"/>
              <w:marBottom w:val="0"/>
              <w:divBdr>
                <w:top w:val="none" w:sz="0" w:space="0" w:color="auto"/>
                <w:left w:val="none" w:sz="0" w:space="0" w:color="auto"/>
                <w:bottom w:val="none" w:sz="0" w:space="0" w:color="auto"/>
                <w:right w:val="none" w:sz="0" w:space="0" w:color="auto"/>
              </w:divBdr>
              <w:divsChild>
                <w:div w:id="1252474802">
                  <w:marLeft w:val="0"/>
                  <w:marRight w:val="0"/>
                  <w:marTop w:val="0"/>
                  <w:marBottom w:val="0"/>
                  <w:divBdr>
                    <w:top w:val="none" w:sz="0" w:space="0" w:color="auto"/>
                    <w:left w:val="none" w:sz="0" w:space="0" w:color="auto"/>
                    <w:bottom w:val="none" w:sz="0" w:space="0" w:color="auto"/>
                    <w:right w:val="none" w:sz="0" w:space="0" w:color="auto"/>
                  </w:divBdr>
                </w:div>
                <w:div w:id="4332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4868">
          <w:marLeft w:val="0"/>
          <w:marRight w:val="0"/>
          <w:marTop w:val="0"/>
          <w:marBottom w:val="0"/>
          <w:divBdr>
            <w:top w:val="none" w:sz="0" w:space="0" w:color="auto"/>
            <w:left w:val="none" w:sz="0" w:space="0" w:color="auto"/>
            <w:bottom w:val="none" w:sz="0" w:space="0" w:color="auto"/>
            <w:right w:val="none" w:sz="0" w:space="0" w:color="auto"/>
          </w:divBdr>
          <w:divsChild>
            <w:div w:id="470558081">
              <w:marLeft w:val="0"/>
              <w:marRight w:val="0"/>
              <w:marTop w:val="0"/>
              <w:marBottom w:val="0"/>
              <w:divBdr>
                <w:top w:val="none" w:sz="0" w:space="0" w:color="auto"/>
                <w:left w:val="none" w:sz="0" w:space="0" w:color="auto"/>
                <w:bottom w:val="none" w:sz="0" w:space="0" w:color="auto"/>
                <w:right w:val="none" w:sz="0" w:space="0" w:color="auto"/>
              </w:divBdr>
              <w:divsChild>
                <w:div w:id="1657493877">
                  <w:marLeft w:val="0"/>
                  <w:marRight w:val="0"/>
                  <w:marTop w:val="0"/>
                  <w:marBottom w:val="0"/>
                  <w:divBdr>
                    <w:top w:val="none" w:sz="0" w:space="0" w:color="auto"/>
                    <w:left w:val="none" w:sz="0" w:space="0" w:color="auto"/>
                    <w:bottom w:val="none" w:sz="0" w:space="0" w:color="auto"/>
                    <w:right w:val="none" w:sz="0" w:space="0" w:color="auto"/>
                  </w:divBdr>
                </w:div>
                <w:div w:id="19757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1212">
          <w:marLeft w:val="0"/>
          <w:marRight w:val="0"/>
          <w:marTop w:val="0"/>
          <w:marBottom w:val="0"/>
          <w:divBdr>
            <w:top w:val="none" w:sz="0" w:space="0" w:color="auto"/>
            <w:left w:val="none" w:sz="0" w:space="0" w:color="auto"/>
            <w:bottom w:val="none" w:sz="0" w:space="0" w:color="auto"/>
            <w:right w:val="none" w:sz="0" w:space="0" w:color="auto"/>
          </w:divBdr>
          <w:divsChild>
            <w:div w:id="1218936079">
              <w:marLeft w:val="0"/>
              <w:marRight w:val="0"/>
              <w:marTop w:val="0"/>
              <w:marBottom w:val="0"/>
              <w:divBdr>
                <w:top w:val="none" w:sz="0" w:space="0" w:color="auto"/>
                <w:left w:val="none" w:sz="0" w:space="0" w:color="auto"/>
                <w:bottom w:val="none" w:sz="0" w:space="0" w:color="auto"/>
                <w:right w:val="none" w:sz="0" w:space="0" w:color="auto"/>
              </w:divBdr>
              <w:divsChild>
                <w:div w:id="857697309">
                  <w:marLeft w:val="0"/>
                  <w:marRight w:val="0"/>
                  <w:marTop w:val="0"/>
                  <w:marBottom w:val="0"/>
                  <w:divBdr>
                    <w:top w:val="none" w:sz="0" w:space="0" w:color="auto"/>
                    <w:left w:val="none" w:sz="0" w:space="0" w:color="auto"/>
                    <w:bottom w:val="none" w:sz="0" w:space="0" w:color="auto"/>
                    <w:right w:val="none" w:sz="0" w:space="0" w:color="auto"/>
                  </w:divBdr>
                </w:div>
                <w:div w:id="1083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336">
          <w:marLeft w:val="0"/>
          <w:marRight w:val="0"/>
          <w:marTop w:val="0"/>
          <w:marBottom w:val="0"/>
          <w:divBdr>
            <w:top w:val="none" w:sz="0" w:space="0" w:color="auto"/>
            <w:left w:val="none" w:sz="0" w:space="0" w:color="auto"/>
            <w:bottom w:val="none" w:sz="0" w:space="0" w:color="auto"/>
            <w:right w:val="none" w:sz="0" w:space="0" w:color="auto"/>
          </w:divBdr>
          <w:divsChild>
            <w:div w:id="971909013">
              <w:marLeft w:val="0"/>
              <w:marRight w:val="0"/>
              <w:marTop w:val="0"/>
              <w:marBottom w:val="0"/>
              <w:divBdr>
                <w:top w:val="none" w:sz="0" w:space="0" w:color="auto"/>
                <w:left w:val="none" w:sz="0" w:space="0" w:color="auto"/>
                <w:bottom w:val="none" w:sz="0" w:space="0" w:color="auto"/>
                <w:right w:val="none" w:sz="0" w:space="0" w:color="auto"/>
              </w:divBdr>
              <w:divsChild>
                <w:div w:id="1245988261">
                  <w:marLeft w:val="0"/>
                  <w:marRight w:val="0"/>
                  <w:marTop w:val="0"/>
                  <w:marBottom w:val="0"/>
                  <w:divBdr>
                    <w:top w:val="none" w:sz="0" w:space="0" w:color="auto"/>
                    <w:left w:val="none" w:sz="0" w:space="0" w:color="auto"/>
                    <w:bottom w:val="none" w:sz="0" w:space="0" w:color="auto"/>
                    <w:right w:val="none" w:sz="0" w:space="0" w:color="auto"/>
                  </w:divBdr>
                </w:div>
                <w:div w:id="2414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8967">
          <w:marLeft w:val="0"/>
          <w:marRight w:val="0"/>
          <w:marTop w:val="0"/>
          <w:marBottom w:val="0"/>
          <w:divBdr>
            <w:top w:val="none" w:sz="0" w:space="0" w:color="auto"/>
            <w:left w:val="none" w:sz="0" w:space="0" w:color="auto"/>
            <w:bottom w:val="none" w:sz="0" w:space="0" w:color="auto"/>
            <w:right w:val="none" w:sz="0" w:space="0" w:color="auto"/>
          </w:divBdr>
          <w:divsChild>
            <w:div w:id="884215260">
              <w:marLeft w:val="0"/>
              <w:marRight w:val="0"/>
              <w:marTop w:val="0"/>
              <w:marBottom w:val="0"/>
              <w:divBdr>
                <w:top w:val="none" w:sz="0" w:space="0" w:color="auto"/>
                <w:left w:val="none" w:sz="0" w:space="0" w:color="auto"/>
                <w:bottom w:val="none" w:sz="0" w:space="0" w:color="auto"/>
                <w:right w:val="none" w:sz="0" w:space="0" w:color="auto"/>
              </w:divBdr>
              <w:divsChild>
                <w:div w:id="762728988">
                  <w:marLeft w:val="0"/>
                  <w:marRight w:val="0"/>
                  <w:marTop w:val="0"/>
                  <w:marBottom w:val="0"/>
                  <w:divBdr>
                    <w:top w:val="none" w:sz="0" w:space="0" w:color="auto"/>
                    <w:left w:val="none" w:sz="0" w:space="0" w:color="auto"/>
                    <w:bottom w:val="none" w:sz="0" w:space="0" w:color="auto"/>
                    <w:right w:val="none" w:sz="0" w:space="0" w:color="auto"/>
                  </w:divBdr>
                </w:div>
                <w:div w:id="5647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3265">
          <w:marLeft w:val="0"/>
          <w:marRight w:val="0"/>
          <w:marTop w:val="0"/>
          <w:marBottom w:val="0"/>
          <w:divBdr>
            <w:top w:val="none" w:sz="0" w:space="0" w:color="auto"/>
            <w:left w:val="none" w:sz="0" w:space="0" w:color="auto"/>
            <w:bottom w:val="none" w:sz="0" w:space="0" w:color="auto"/>
            <w:right w:val="none" w:sz="0" w:space="0" w:color="auto"/>
          </w:divBdr>
          <w:divsChild>
            <w:div w:id="1467116057">
              <w:marLeft w:val="0"/>
              <w:marRight w:val="0"/>
              <w:marTop w:val="0"/>
              <w:marBottom w:val="0"/>
              <w:divBdr>
                <w:top w:val="none" w:sz="0" w:space="0" w:color="auto"/>
                <w:left w:val="none" w:sz="0" w:space="0" w:color="auto"/>
                <w:bottom w:val="none" w:sz="0" w:space="0" w:color="auto"/>
                <w:right w:val="none" w:sz="0" w:space="0" w:color="auto"/>
              </w:divBdr>
              <w:divsChild>
                <w:div w:id="663319460">
                  <w:marLeft w:val="0"/>
                  <w:marRight w:val="0"/>
                  <w:marTop w:val="0"/>
                  <w:marBottom w:val="0"/>
                  <w:divBdr>
                    <w:top w:val="none" w:sz="0" w:space="0" w:color="auto"/>
                    <w:left w:val="none" w:sz="0" w:space="0" w:color="auto"/>
                    <w:bottom w:val="none" w:sz="0" w:space="0" w:color="auto"/>
                    <w:right w:val="none" w:sz="0" w:space="0" w:color="auto"/>
                  </w:divBdr>
                </w:div>
                <w:div w:id="1302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8196">
          <w:marLeft w:val="0"/>
          <w:marRight w:val="0"/>
          <w:marTop w:val="0"/>
          <w:marBottom w:val="0"/>
          <w:divBdr>
            <w:top w:val="none" w:sz="0" w:space="0" w:color="auto"/>
            <w:left w:val="none" w:sz="0" w:space="0" w:color="auto"/>
            <w:bottom w:val="none" w:sz="0" w:space="0" w:color="auto"/>
            <w:right w:val="none" w:sz="0" w:space="0" w:color="auto"/>
          </w:divBdr>
          <w:divsChild>
            <w:div w:id="927352626">
              <w:marLeft w:val="0"/>
              <w:marRight w:val="0"/>
              <w:marTop w:val="0"/>
              <w:marBottom w:val="0"/>
              <w:divBdr>
                <w:top w:val="none" w:sz="0" w:space="0" w:color="auto"/>
                <w:left w:val="none" w:sz="0" w:space="0" w:color="auto"/>
                <w:bottom w:val="none" w:sz="0" w:space="0" w:color="auto"/>
                <w:right w:val="none" w:sz="0" w:space="0" w:color="auto"/>
              </w:divBdr>
              <w:divsChild>
                <w:div w:id="2136948702">
                  <w:marLeft w:val="0"/>
                  <w:marRight w:val="0"/>
                  <w:marTop w:val="0"/>
                  <w:marBottom w:val="0"/>
                  <w:divBdr>
                    <w:top w:val="none" w:sz="0" w:space="0" w:color="auto"/>
                    <w:left w:val="none" w:sz="0" w:space="0" w:color="auto"/>
                    <w:bottom w:val="none" w:sz="0" w:space="0" w:color="auto"/>
                    <w:right w:val="none" w:sz="0" w:space="0" w:color="auto"/>
                  </w:divBdr>
                </w:div>
                <w:div w:id="1235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5370">
          <w:marLeft w:val="0"/>
          <w:marRight w:val="0"/>
          <w:marTop w:val="0"/>
          <w:marBottom w:val="0"/>
          <w:divBdr>
            <w:top w:val="none" w:sz="0" w:space="0" w:color="auto"/>
            <w:left w:val="none" w:sz="0" w:space="0" w:color="auto"/>
            <w:bottom w:val="none" w:sz="0" w:space="0" w:color="auto"/>
            <w:right w:val="none" w:sz="0" w:space="0" w:color="auto"/>
          </w:divBdr>
          <w:divsChild>
            <w:div w:id="13385776">
              <w:marLeft w:val="0"/>
              <w:marRight w:val="0"/>
              <w:marTop w:val="0"/>
              <w:marBottom w:val="0"/>
              <w:divBdr>
                <w:top w:val="none" w:sz="0" w:space="0" w:color="auto"/>
                <w:left w:val="none" w:sz="0" w:space="0" w:color="auto"/>
                <w:bottom w:val="none" w:sz="0" w:space="0" w:color="auto"/>
                <w:right w:val="none" w:sz="0" w:space="0" w:color="auto"/>
              </w:divBdr>
              <w:divsChild>
                <w:div w:id="2141344017">
                  <w:marLeft w:val="0"/>
                  <w:marRight w:val="0"/>
                  <w:marTop w:val="0"/>
                  <w:marBottom w:val="0"/>
                  <w:divBdr>
                    <w:top w:val="none" w:sz="0" w:space="0" w:color="auto"/>
                    <w:left w:val="none" w:sz="0" w:space="0" w:color="auto"/>
                    <w:bottom w:val="none" w:sz="0" w:space="0" w:color="auto"/>
                    <w:right w:val="none" w:sz="0" w:space="0" w:color="auto"/>
                  </w:divBdr>
                </w:div>
                <w:div w:id="3412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20448">
          <w:marLeft w:val="0"/>
          <w:marRight w:val="0"/>
          <w:marTop w:val="0"/>
          <w:marBottom w:val="0"/>
          <w:divBdr>
            <w:top w:val="none" w:sz="0" w:space="0" w:color="auto"/>
            <w:left w:val="none" w:sz="0" w:space="0" w:color="auto"/>
            <w:bottom w:val="none" w:sz="0" w:space="0" w:color="auto"/>
            <w:right w:val="none" w:sz="0" w:space="0" w:color="auto"/>
          </w:divBdr>
          <w:divsChild>
            <w:div w:id="1708410878">
              <w:marLeft w:val="0"/>
              <w:marRight w:val="0"/>
              <w:marTop w:val="0"/>
              <w:marBottom w:val="0"/>
              <w:divBdr>
                <w:top w:val="none" w:sz="0" w:space="0" w:color="auto"/>
                <w:left w:val="none" w:sz="0" w:space="0" w:color="auto"/>
                <w:bottom w:val="none" w:sz="0" w:space="0" w:color="auto"/>
                <w:right w:val="none" w:sz="0" w:space="0" w:color="auto"/>
              </w:divBdr>
              <w:divsChild>
                <w:div w:id="1487279906">
                  <w:marLeft w:val="0"/>
                  <w:marRight w:val="0"/>
                  <w:marTop w:val="0"/>
                  <w:marBottom w:val="0"/>
                  <w:divBdr>
                    <w:top w:val="none" w:sz="0" w:space="0" w:color="auto"/>
                    <w:left w:val="none" w:sz="0" w:space="0" w:color="auto"/>
                    <w:bottom w:val="none" w:sz="0" w:space="0" w:color="auto"/>
                    <w:right w:val="none" w:sz="0" w:space="0" w:color="auto"/>
                  </w:divBdr>
                </w:div>
                <w:div w:id="424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956">
          <w:marLeft w:val="0"/>
          <w:marRight w:val="0"/>
          <w:marTop w:val="0"/>
          <w:marBottom w:val="0"/>
          <w:divBdr>
            <w:top w:val="none" w:sz="0" w:space="0" w:color="auto"/>
            <w:left w:val="none" w:sz="0" w:space="0" w:color="auto"/>
            <w:bottom w:val="none" w:sz="0" w:space="0" w:color="auto"/>
            <w:right w:val="none" w:sz="0" w:space="0" w:color="auto"/>
          </w:divBdr>
          <w:divsChild>
            <w:div w:id="1241868145">
              <w:marLeft w:val="0"/>
              <w:marRight w:val="0"/>
              <w:marTop w:val="0"/>
              <w:marBottom w:val="0"/>
              <w:divBdr>
                <w:top w:val="none" w:sz="0" w:space="0" w:color="auto"/>
                <w:left w:val="none" w:sz="0" w:space="0" w:color="auto"/>
                <w:bottom w:val="none" w:sz="0" w:space="0" w:color="auto"/>
                <w:right w:val="none" w:sz="0" w:space="0" w:color="auto"/>
              </w:divBdr>
              <w:divsChild>
                <w:div w:id="1977486995">
                  <w:marLeft w:val="0"/>
                  <w:marRight w:val="0"/>
                  <w:marTop w:val="0"/>
                  <w:marBottom w:val="300"/>
                  <w:divBdr>
                    <w:top w:val="none" w:sz="0" w:space="0" w:color="auto"/>
                    <w:left w:val="none" w:sz="0" w:space="0" w:color="auto"/>
                    <w:bottom w:val="none" w:sz="0" w:space="0" w:color="auto"/>
                    <w:right w:val="none" w:sz="0" w:space="0" w:color="auto"/>
                  </w:divBdr>
                  <w:divsChild>
                    <w:div w:id="1441336874">
                      <w:marLeft w:val="0"/>
                      <w:marRight w:val="0"/>
                      <w:marTop w:val="0"/>
                      <w:marBottom w:val="0"/>
                      <w:divBdr>
                        <w:top w:val="none" w:sz="0" w:space="0" w:color="auto"/>
                        <w:left w:val="none" w:sz="0" w:space="0" w:color="auto"/>
                        <w:bottom w:val="none" w:sz="0" w:space="0" w:color="auto"/>
                        <w:right w:val="none" w:sz="0" w:space="0" w:color="auto"/>
                      </w:divBdr>
                    </w:div>
                  </w:divsChild>
                </w:div>
                <w:div w:id="594947577">
                  <w:marLeft w:val="0"/>
                  <w:marRight w:val="0"/>
                  <w:marTop w:val="0"/>
                  <w:marBottom w:val="0"/>
                  <w:divBdr>
                    <w:top w:val="none" w:sz="0" w:space="0" w:color="auto"/>
                    <w:left w:val="none" w:sz="0" w:space="0" w:color="auto"/>
                    <w:bottom w:val="none" w:sz="0" w:space="0" w:color="auto"/>
                    <w:right w:val="none" w:sz="0" w:space="0" w:color="auto"/>
                  </w:divBdr>
                  <w:divsChild>
                    <w:div w:id="1005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antislaver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345CA6-03A1-438A-BDAD-26FF7968B2F9}" type="doc">
      <dgm:prSet loTypeId="urn:microsoft.com/office/officeart/2005/8/layout/process1" loCatId="process" qsTypeId="urn:microsoft.com/office/officeart/2005/8/quickstyle/simple1" qsCatId="simple" csTypeId="urn:microsoft.com/office/officeart/2005/8/colors/accent1_2" csCatId="accent1" phldr="1"/>
      <dgm:spPr/>
    </dgm:pt>
    <dgm:pt modelId="{FF9D14A8-2FDA-4003-8924-8DCF9C9F3A33}">
      <dgm:prSet phldrT="[Text]" custT="1"/>
      <dgm:spPr/>
      <dgm:t>
        <a:bodyPr/>
        <a:lstStyle/>
        <a:p>
          <a:r>
            <a:rPr lang="en-GB" sz="1100">
              <a:latin typeface="Arial" panose="020B0604020202020204" pitchFamily="34" charset="0"/>
              <a:cs typeface="Arial" panose="020B0604020202020204" pitchFamily="34" charset="0"/>
            </a:rPr>
            <a:t>Operational Safeguarding Group</a:t>
          </a:r>
        </a:p>
      </dgm:t>
    </dgm:pt>
    <dgm:pt modelId="{7BD90796-D88F-4DBF-8EB3-CA483F8BB425}" type="parTrans" cxnId="{158790D8-3D92-4B19-A961-22E94EA24577}">
      <dgm:prSet/>
      <dgm:spPr/>
      <dgm:t>
        <a:bodyPr/>
        <a:lstStyle/>
        <a:p>
          <a:endParaRPr lang="en-GB"/>
        </a:p>
      </dgm:t>
    </dgm:pt>
    <dgm:pt modelId="{F94726F9-5C2B-466C-9EB3-89FBA83E8312}" type="sibTrans" cxnId="{158790D8-3D92-4B19-A961-22E94EA24577}">
      <dgm:prSet/>
      <dgm:spPr/>
      <dgm:t>
        <a:bodyPr/>
        <a:lstStyle/>
        <a:p>
          <a:endParaRPr lang="en-GB"/>
        </a:p>
      </dgm:t>
    </dgm:pt>
    <dgm:pt modelId="{8A094B7C-75D7-41C8-B076-6B15AE70BD33}">
      <dgm:prSet phldrT="[Text]" custT="1"/>
      <dgm:spPr/>
      <dgm:t>
        <a:bodyPr/>
        <a:lstStyle/>
        <a:p>
          <a:r>
            <a:rPr lang="en-GB" sz="1200"/>
            <a:t>Strategic Safeguarding Group</a:t>
          </a:r>
        </a:p>
      </dgm:t>
    </dgm:pt>
    <dgm:pt modelId="{84AFFCB7-44BB-4F76-A53C-DBC73A98AA86}" type="parTrans" cxnId="{BC31367D-A204-4C02-AE60-AA9C5ECB1AE0}">
      <dgm:prSet/>
      <dgm:spPr/>
      <dgm:t>
        <a:bodyPr/>
        <a:lstStyle/>
        <a:p>
          <a:endParaRPr lang="en-GB"/>
        </a:p>
      </dgm:t>
    </dgm:pt>
    <dgm:pt modelId="{27825F8C-59B0-451C-B11C-45A1E562B41B}" type="sibTrans" cxnId="{BC31367D-A204-4C02-AE60-AA9C5ECB1AE0}">
      <dgm:prSet/>
      <dgm:spPr/>
      <dgm:t>
        <a:bodyPr/>
        <a:lstStyle/>
        <a:p>
          <a:endParaRPr lang="en-GB"/>
        </a:p>
      </dgm:t>
    </dgm:pt>
    <dgm:pt modelId="{6455BD64-2072-445A-B328-2F437053A7D0}">
      <dgm:prSet phldrT="[Text]" custT="1"/>
      <dgm:spPr/>
      <dgm:t>
        <a:bodyPr/>
        <a:lstStyle/>
        <a:p>
          <a:r>
            <a:rPr lang="en-GB" sz="1200"/>
            <a:t>Audit and Risk Committee</a:t>
          </a:r>
        </a:p>
      </dgm:t>
    </dgm:pt>
    <dgm:pt modelId="{C0DC495A-1D49-4B11-83D0-157D4A088E4B}" type="parTrans" cxnId="{DE42CC30-7664-418B-986C-8E9AFA15F471}">
      <dgm:prSet/>
      <dgm:spPr/>
      <dgm:t>
        <a:bodyPr/>
        <a:lstStyle/>
        <a:p>
          <a:endParaRPr lang="en-GB"/>
        </a:p>
      </dgm:t>
    </dgm:pt>
    <dgm:pt modelId="{C79D7489-C49A-4C83-A165-C1E4A798714E}" type="sibTrans" cxnId="{DE42CC30-7664-418B-986C-8E9AFA15F471}">
      <dgm:prSet/>
      <dgm:spPr/>
      <dgm:t>
        <a:bodyPr/>
        <a:lstStyle/>
        <a:p>
          <a:endParaRPr lang="en-GB"/>
        </a:p>
      </dgm:t>
    </dgm:pt>
    <dgm:pt modelId="{27B84B2A-B481-4F9C-96FB-1FB6AA6A7B25}">
      <dgm:prSet custT="1"/>
      <dgm:spPr/>
      <dgm:t>
        <a:bodyPr/>
        <a:lstStyle/>
        <a:p>
          <a:r>
            <a:rPr lang="en-GB" sz="1200">
              <a:latin typeface="+mn-lt"/>
              <a:cs typeface="Arial" panose="020B0604020202020204" pitchFamily="34" charset="0"/>
            </a:rPr>
            <a:t>Board of Trustee</a:t>
          </a:r>
        </a:p>
      </dgm:t>
    </dgm:pt>
    <dgm:pt modelId="{594645D3-AB38-4D57-B54D-98A4E4C6F8F7}" type="parTrans" cxnId="{89F5DF0F-4B8B-4C34-9215-A8EC3617DDFE}">
      <dgm:prSet/>
      <dgm:spPr/>
      <dgm:t>
        <a:bodyPr/>
        <a:lstStyle/>
        <a:p>
          <a:endParaRPr lang="en-GB"/>
        </a:p>
      </dgm:t>
    </dgm:pt>
    <dgm:pt modelId="{08D638DC-994D-4D52-A2BB-8D27EF7467FA}" type="sibTrans" cxnId="{89F5DF0F-4B8B-4C34-9215-A8EC3617DDFE}">
      <dgm:prSet/>
      <dgm:spPr/>
      <dgm:t>
        <a:bodyPr/>
        <a:lstStyle/>
        <a:p>
          <a:endParaRPr lang="en-GB"/>
        </a:p>
      </dgm:t>
    </dgm:pt>
    <dgm:pt modelId="{57FEF5B0-2FE0-442F-AC28-C2B7D5F15FAD}" type="pres">
      <dgm:prSet presAssocID="{DB345CA6-03A1-438A-BDAD-26FF7968B2F9}" presName="Name0" presStyleCnt="0">
        <dgm:presLayoutVars>
          <dgm:dir/>
          <dgm:resizeHandles val="exact"/>
        </dgm:presLayoutVars>
      </dgm:prSet>
      <dgm:spPr/>
    </dgm:pt>
    <dgm:pt modelId="{1FD39C81-CE9F-46E0-8AD5-43788D2D11BF}" type="pres">
      <dgm:prSet presAssocID="{FF9D14A8-2FDA-4003-8924-8DCF9C9F3A33}" presName="node" presStyleLbl="node1" presStyleIdx="0" presStyleCnt="4" custLinFactNeighborX="1506" custLinFactNeighborY="-1004">
        <dgm:presLayoutVars>
          <dgm:bulletEnabled val="1"/>
        </dgm:presLayoutVars>
      </dgm:prSet>
      <dgm:spPr/>
    </dgm:pt>
    <dgm:pt modelId="{604365E5-5A36-472F-8FEC-7D1BDD46D9AB}" type="pres">
      <dgm:prSet presAssocID="{F94726F9-5C2B-466C-9EB3-89FBA83E8312}" presName="sibTrans" presStyleLbl="sibTrans2D1" presStyleIdx="0" presStyleCnt="3"/>
      <dgm:spPr/>
    </dgm:pt>
    <dgm:pt modelId="{4BA869EC-AA46-4441-AB1E-949C11A522EF}" type="pres">
      <dgm:prSet presAssocID="{F94726F9-5C2B-466C-9EB3-89FBA83E8312}" presName="connectorText" presStyleLbl="sibTrans2D1" presStyleIdx="0" presStyleCnt="3"/>
      <dgm:spPr/>
    </dgm:pt>
    <dgm:pt modelId="{208D7FC9-35F5-4F5D-BD92-D10254EB2E9A}" type="pres">
      <dgm:prSet presAssocID="{8A094B7C-75D7-41C8-B076-6B15AE70BD33}" presName="node" presStyleLbl="node1" presStyleIdx="1" presStyleCnt="4">
        <dgm:presLayoutVars>
          <dgm:bulletEnabled val="1"/>
        </dgm:presLayoutVars>
      </dgm:prSet>
      <dgm:spPr/>
    </dgm:pt>
    <dgm:pt modelId="{4E669EEF-B18C-487A-B13F-A6B063B48C85}" type="pres">
      <dgm:prSet presAssocID="{27825F8C-59B0-451C-B11C-45A1E562B41B}" presName="sibTrans" presStyleLbl="sibTrans2D1" presStyleIdx="1" presStyleCnt="3"/>
      <dgm:spPr/>
    </dgm:pt>
    <dgm:pt modelId="{40A3D9B7-3414-4830-8D8D-B7E32442B50B}" type="pres">
      <dgm:prSet presAssocID="{27825F8C-59B0-451C-B11C-45A1E562B41B}" presName="connectorText" presStyleLbl="sibTrans2D1" presStyleIdx="1" presStyleCnt="3"/>
      <dgm:spPr/>
    </dgm:pt>
    <dgm:pt modelId="{82B2316F-A72F-4667-9D0C-B2FB46605A30}" type="pres">
      <dgm:prSet presAssocID="{6455BD64-2072-445A-B328-2F437053A7D0}" presName="node" presStyleLbl="node1" presStyleIdx="2" presStyleCnt="4">
        <dgm:presLayoutVars>
          <dgm:bulletEnabled val="1"/>
        </dgm:presLayoutVars>
      </dgm:prSet>
      <dgm:spPr/>
    </dgm:pt>
    <dgm:pt modelId="{9DA1E018-8906-4D53-BB5D-213D716680D5}" type="pres">
      <dgm:prSet presAssocID="{C79D7489-C49A-4C83-A165-C1E4A798714E}" presName="sibTrans" presStyleLbl="sibTrans2D1" presStyleIdx="2" presStyleCnt="3"/>
      <dgm:spPr/>
    </dgm:pt>
    <dgm:pt modelId="{B569889E-AC3B-4B36-B368-DD97621611E2}" type="pres">
      <dgm:prSet presAssocID="{C79D7489-C49A-4C83-A165-C1E4A798714E}" presName="connectorText" presStyleLbl="sibTrans2D1" presStyleIdx="2" presStyleCnt="3"/>
      <dgm:spPr/>
    </dgm:pt>
    <dgm:pt modelId="{43389585-D76A-4AA8-9116-55CC41F0F971}" type="pres">
      <dgm:prSet presAssocID="{27B84B2A-B481-4F9C-96FB-1FB6AA6A7B25}" presName="node" presStyleLbl="node1" presStyleIdx="3" presStyleCnt="4">
        <dgm:presLayoutVars>
          <dgm:bulletEnabled val="1"/>
        </dgm:presLayoutVars>
      </dgm:prSet>
      <dgm:spPr/>
    </dgm:pt>
  </dgm:ptLst>
  <dgm:cxnLst>
    <dgm:cxn modelId="{89F5DF0F-4B8B-4C34-9215-A8EC3617DDFE}" srcId="{DB345CA6-03A1-438A-BDAD-26FF7968B2F9}" destId="{27B84B2A-B481-4F9C-96FB-1FB6AA6A7B25}" srcOrd="3" destOrd="0" parTransId="{594645D3-AB38-4D57-B54D-98A4E4C6F8F7}" sibTransId="{08D638DC-994D-4D52-A2BB-8D27EF7467FA}"/>
    <dgm:cxn modelId="{DE42CC30-7664-418B-986C-8E9AFA15F471}" srcId="{DB345CA6-03A1-438A-BDAD-26FF7968B2F9}" destId="{6455BD64-2072-445A-B328-2F437053A7D0}" srcOrd="2" destOrd="0" parTransId="{C0DC495A-1D49-4B11-83D0-157D4A088E4B}" sibTransId="{C79D7489-C49A-4C83-A165-C1E4A798714E}"/>
    <dgm:cxn modelId="{1326E03D-AC24-4569-B3A1-ADB36B30A50A}" type="presOf" srcId="{27825F8C-59B0-451C-B11C-45A1E562B41B}" destId="{40A3D9B7-3414-4830-8D8D-B7E32442B50B}" srcOrd="1" destOrd="0" presId="urn:microsoft.com/office/officeart/2005/8/layout/process1"/>
    <dgm:cxn modelId="{C44BE062-A425-4602-A213-DEFDC5A955DC}" type="presOf" srcId="{27825F8C-59B0-451C-B11C-45A1E562B41B}" destId="{4E669EEF-B18C-487A-B13F-A6B063B48C85}" srcOrd="0" destOrd="0" presId="urn:microsoft.com/office/officeart/2005/8/layout/process1"/>
    <dgm:cxn modelId="{59FC0B64-0DF8-4522-BB53-96C4916F4514}" type="presOf" srcId="{C79D7489-C49A-4C83-A165-C1E4A798714E}" destId="{B569889E-AC3B-4B36-B368-DD97621611E2}" srcOrd="1" destOrd="0" presId="urn:microsoft.com/office/officeart/2005/8/layout/process1"/>
    <dgm:cxn modelId="{5E9A6467-3E8D-4D48-90AD-6CAB5591BE3D}" type="presOf" srcId="{6455BD64-2072-445A-B328-2F437053A7D0}" destId="{82B2316F-A72F-4667-9D0C-B2FB46605A30}" srcOrd="0" destOrd="0" presId="urn:microsoft.com/office/officeart/2005/8/layout/process1"/>
    <dgm:cxn modelId="{E46FFE6C-92E1-4672-A313-B0F09106F209}" type="presOf" srcId="{27B84B2A-B481-4F9C-96FB-1FB6AA6A7B25}" destId="{43389585-D76A-4AA8-9116-55CC41F0F971}" srcOrd="0" destOrd="0" presId="urn:microsoft.com/office/officeart/2005/8/layout/process1"/>
    <dgm:cxn modelId="{1FD5A16F-B61F-435D-96D4-44D4B024091A}" type="presOf" srcId="{FF9D14A8-2FDA-4003-8924-8DCF9C9F3A33}" destId="{1FD39C81-CE9F-46E0-8AD5-43788D2D11BF}" srcOrd="0" destOrd="0" presId="urn:microsoft.com/office/officeart/2005/8/layout/process1"/>
    <dgm:cxn modelId="{BC31367D-A204-4C02-AE60-AA9C5ECB1AE0}" srcId="{DB345CA6-03A1-438A-BDAD-26FF7968B2F9}" destId="{8A094B7C-75D7-41C8-B076-6B15AE70BD33}" srcOrd="1" destOrd="0" parTransId="{84AFFCB7-44BB-4F76-A53C-DBC73A98AA86}" sibTransId="{27825F8C-59B0-451C-B11C-45A1E562B41B}"/>
    <dgm:cxn modelId="{503A13A3-3B78-4CC1-AA4C-137557CE0746}" type="presOf" srcId="{C79D7489-C49A-4C83-A165-C1E4A798714E}" destId="{9DA1E018-8906-4D53-BB5D-213D716680D5}" srcOrd="0" destOrd="0" presId="urn:microsoft.com/office/officeart/2005/8/layout/process1"/>
    <dgm:cxn modelId="{2112EBA7-8308-42F0-A7AA-A4A8B3AA330B}" type="presOf" srcId="{8A094B7C-75D7-41C8-B076-6B15AE70BD33}" destId="{208D7FC9-35F5-4F5D-BD92-D10254EB2E9A}" srcOrd="0" destOrd="0" presId="urn:microsoft.com/office/officeart/2005/8/layout/process1"/>
    <dgm:cxn modelId="{93FF8AA8-299B-4FF4-B2A0-8247EF3A7182}" type="presOf" srcId="{DB345CA6-03A1-438A-BDAD-26FF7968B2F9}" destId="{57FEF5B0-2FE0-442F-AC28-C2B7D5F15FAD}" srcOrd="0" destOrd="0" presId="urn:microsoft.com/office/officeart/2005/8/layout/process1"/>
    <dgm:cxn modelId="{AE2835D5-5CE3-4BF2-A176-73C68BAC4D3A}" type="presOf" srcId="{F94726F9-5C2B-466C-9EB3-89FBA83E8312}" destId="{604365E5-5A36-472F-8FEC-7D1BDD46D9AB}" srcOrd="0" destOrd="0" presId="urn:microsoft.com/office/officeart/2005/8/layout/process1"/>
    <dgm:cxn modelId="{158790D8-3D92-4B19-A961-22E94EA24577}" srcId="{DB345CA6-03A1-438A-BDAD-26FF7968B2F9}" destId="{FF9D14A8-2FDA-4003-8924-8DCF9C9F3A33}" srcOrd="0" destOrd="0" parTransId="{7BD90796-D88F-4DBF-8EB3-CA483F8BB425}" sibTransId="{F94726F9-5C2B-466C-9EB3-89FBA83E8312}"/>
    <dgm:cxn modelId="{BA51E8E5-B78E-4228-9AD2-B123059B3405}" type="presOf" srcId="{F94726F9-5C2B-466C-9EB3-89FBA83E8312}" destId="{4BA869EC-AA46-4441-AB1E-949C11A522EF}" srcOrd="1" destOrd="0" presId="urn:microsoft.com/office/officeart/2005/8/layout/process1"/>
    <dgm:cxn modelId="{C9BD813B-6046-47F6-B3DD-FF914EBD5BA4}" type="presParOf" srcId="{57FEF5B0-2FE0-442F-AC28-C2B7D5F15FAD}" destId="{1FD39C81-CE9F-46E0-8AD5-43788D2D11BF}" srcOrd="0" destOrd="0" presId="urn:microsoft.com/office/officeart/2005/8/layout/process1"/>
    <dgm:cxn modelId="{C486AB78-3E28-4904-8FCD-B5BC5B84D86D}" type="presParOf" srcId="{57FEF5B0-2FE0-442F-AC28-C2B7D5F15FAD}" destId="{604365E5-5A36-472F-8FEC-7D1BDD46D9AB}" srcOrd="1" destOrd="0" presId="urn:microsoft.com/office/officeart/2005/8/layout/process1"/>
    <dgm:cxn modelId="{F2B6B17E-12D8-4A10-968E-626DE0F04DBB}" type="presParOf" srcId="{604365E5-5A36-472F-8FEC-7D1BDD46D9AB}" destId="{4BA869EC-AA46-4441-AB1E-949C11A522EF}" srcOrd="0" destOrd="0" presId="urn:microsoft.com/office/officeart/2005/8/layout/process1"/>
    <dgm:cxn modelId="{5E41C491-82AA-4E6A-8ED9-6FEFDD9F6A82}" type="presParOf" srcId="{57FEF5B0-2FE0-442F-AC28-C2B7D5F15FAD}" destId="{208D7FC9-35F5-4F5D-BD92-D10254EB2E9A}" srcOrd="2" destOrd="0" presId="urn:microsoft.com/office/officeart/2005/8/layout/process1"/>
    <dgm:cxn modelId="{FFF4334F-1F29-4EFC-A126-93F006B433D1}" type="presParOf" srcId="{57FEF5B0-2FE0-442F-AC28-C2B7D5F15FAD}" destId="{4E669EEF-B18C-487A-B13F-A6B063B48C85}" srcOrd="3" destOrd="0" presId="urn:microsoft.com/office/officeart/2005/8/layout/process1"/>
    <dgm:cxn modelId="{BF572658-13A6-4D0B-8C76-6CC50BA2AC4A}" type="presParOf" srcId="{4E669EEF-B18C-487A-B13F-A6B063B48C85}" destId="{40A3D9B7-3414-4830-8D8D-B7E32442B50B}" srcOrd="0" destOrd="0" presId="urn:microsoft.com/office/officeart/2005/8/layout/process1"/>
    <dgm:cxn modelId="{BC29417A-4605-4955-BAEF-CFE1AB893ADF}" type="presParOf" srcId="{57FEF5B0-2FE0-442F-AC28-C2B7D5F15FAD}" destId="{82B2316F-A72F-4667-9D0C-B2FB46605A30}" srcOrd="4" destOrd="0" presId="urn:microsoft.com/office/officeart/2005/8/layout/process1"/>
    <dgm:cxn modelId="{19A5F43E-C5CB-43BE-A33F-739B189070C4}" type="presParOf" srcId="{57FEF5B0-2FE0-442F-AC28-C2B7D5F15FAD}" destId="{9DA1E018-8906-4D53-BB5D-213D716680D5}" srcOrd="5" destOrd="0" presId="urn:microsoft.com/office/officeart/2005/8/layout/process1"/>
    <dgm:cxn modelId="{16BBFFAA-76DB-48AC-A9F8-974674184755}" type="presParOf" srcId="{9DA1E018-8906-4D53-BB5D-213D716680D5}" destId="{B569889E-AC3B-4B36-B368-DD97621611E2}" srcOrd="0" destOrd="0" presId="urn:microsoft.com/office/officeart/2005/8/layout/process1"/>
    <dgm:cxn modelId="{F15AF7F0-92C3-4C9D-A857-F90F7891B9E1}" type="presParOf" srcId="{57FEF5B0-2FE0-442F-AC28-C2B7D5F15FAD}" destId="{43389585-D76A-4AA8-9116-55CC41F0F971}"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39C81-CE9F-46E0-8AD5-43788D2D11BF}">
      <dsp:nvSpPr>
        <dsp:cNvPr id="0" name=""/>
        <dsp:cNvSpPr/>
      </dsp:nvSpPr>
      <dsp:spPr>
        <a:xfrm>
          <a:off x="8761" y="302879"/>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Operational Safeguarding Group</a:t>
          </a:r>
        </a:p>
      </dsp:txBody>
      <dsp:txXfrm>
        <a:off x="27286" y="321404"/>
        <a:ext cx="1017099" cy="595439"/>
      </dsp:txXfrm>
    </dsp:sp>
    <dsp:sp modelId="{604365E5-5A36-472F-8FEC-7D1BDD46D9AB}">
      <dsp:nvSpPr>
        <dsp:cNvPr id="0" name=""/>
        <dsp:cNvSpPr/>
      </dsp:nvSpPr>
      <dsp:spPr>
        <a:xfrm rot="14856">
          <a:off x="1166737" y="491612"/>
          <a:ext cx="220116"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66737" y="543755"/>
        <a:ext cx="154081" cy="156857"/>
      </dsp:txXfrm>
    </dsp:sp>
    <dsp:sp modelId="{208D7FC9-35F5-4F5D-BD92-D10254EB2E9A}">
      <dsp:nvSpPr>
        <dsp:cNvPr id="0" name=""/>
        <dsp:cNvSpPr/>
      </dsp:nvSpPr>
      <dsp:spPr>
        <a:xfrm>
          <a:off x="1478220" y="309230"/>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Strategic Safeguarding Group</a:t>
          </a:r>
        </a:p>
      </dsp:txBody>
      <dsp:txXfrm>
        <a:off x="1496745" y="327755"/>
        <a:ext cx="1017099" cy="595439"/>
      </dsp:txXfrm>
    </dsp:sp>
    <dsp:sp modelId="{4E669EEF-B18C-487A-B13F-A6B063B48C85}">
      <dsp:nvSpPr>
        <dsp:cNvPr id="0" name=""/>
        <dsp:cNvSpPr/>
      </dsp:nvSpPr>
      <dsp:spPr>
        <a:xfrm>
          <a:off x="2637785" y="4947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37785" y="547046"/>
        <a:ext cx="156435" cy="156857"/>
      </dsp:txXfrm>
    </dsp:sp>
    <dsp:sp modelId="{82B2316F-A72F-4667-9D0C-B2FB46605A30}">
      <dsp:nvSpPr>
        <dsp:cNvPr id="0" name=""/>
        <dsp:cNvSpPr/>
      </dsp:nvSpPr>
      <dsp:spPr>
        <a:xfrm>
          <a:off x="2954029" y="309230"/>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Audit and Risk Committee</a:t>
          </a:r>
        </a:p>
      </dsp:txBody>
      <dsp:txXfrm>
        <a:off x="2972554" y="327755"/>
        <a:ext cx="1017099" cy="595439"/>
      </dsp:txXfrm>
    </dsp:sp>
    <dsp:sp modelId="{9DA1E018-8906-4D53-BB5D-213D716680D5}">
      <dsp:nvSpPr>
        <dsp:cNvPr id="0" name=""/>
        <dsp:cNvSpPr/>
      </dsp:nvSpPr>
      <dsp:spPr>
        <a:xfrm>
          <a:off x="4113594" y="4947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13594" y="547046"/>
        <a:ext cx="156435" cy="156857"/>
      </dsp:txXfrm>
    </dsp:sp>
    <dsp:sp modelId="{43389585-D76A-4AA8-9116-55CC41F0F971}">
      <dsp:nvSpPr>
        <dsp:cNvPr id="0" name=""/>
        <dsp:cNvSpPr/>
      </dsp:nvSpPr>
      <dsp:spPr>
        <a:xfrm>
          <a:off x="4429839" y="309230"/>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mn-lt"/>
              <a:cs typeface="Arial" panose="020B0604020202020204" pitchFamily="34" charset="0"/>
            </a:rPr>
            <a:t>Board of Trustee</a:t>
          </a:r>
        </a:p>
      </dsp:txBody>
      <dsp:txXfrm>
        <a:off x="4448364" y="327755"/>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DABEA34761743A355B7C32EFCFDEB" ma:contentTypeVersion="15" ma:contentTypeDescription="Create a new document." ma:contentTypeScope="" ma:versionID="578a42bf3c26565bdf3341bb2221ad3d">
  <xsd:schema xmlns:xsd="http://www.w3.org/2001/XMLSchema" xmlns:xs="http://www.w3.org/2001/XMLSchema" xmlns:p="http://schemas.microsoft.com/office/2006/metadata/properties" xmlns:ns2="815780d4-3224-4e88-b31c-b3bea7e14733" xmlns:ns3="0cff3352-115c-4fc1-98eb-c527990122b4" targetNamespace="http://schemas.microsoft.com/office/2006/metadata/properties" ma:root="true" ma:fieldsID="6dd6a0e21c5cb455ee70101cce771009" ns2:_="" ns3:_="">
    <xsd:import namespace="815780d4-3224-4e88-b31c-b3bea7e14733"/>
    <xsd:import namespace="0cff3352-115c-4fc1-98eb-c52799012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780d4-3224-4e88-b31c-b3bea7e14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f3352-115c-4fc1-98eb-c527990122b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4ee7ea-cb05-4db0-bc2d-a6542e690e72}" ma:internalName="TaxCatchAll" ma:showField="CatchAllData" ma:web="0cff3352-115c-4fc1-98eb-c527990122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ff3352-115c-4fc1-98eb-c527990122b4" xsi:nil="true"/>
    <lcf76f155ced4ddcb4097134ff3c332f xmlns="815780d4-3224-4e88-b31c-b3bea7e147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EB8BF8-5CD1-4CEF-B64C-CAD7C97D4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780d4-3224-4e88-b31c-b3bea7e14733"/>
    <ds:schemaRef ds:uri="0cff3352-115c-4fc1-98eb-c52799012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F454A-37B4-4580-8736-242D21346FD2}">
  <ds:schemaRefs>
    <ds:schemaRef ds:uri="http://schemas.microsoft.com/sharepoint/v3/contenttype/forms"/>
  </ds:schemaRefs>
</ds:datastoreItem>
</file>

<file path=customXml/itemProps3.xml><?xml version="1.0" encoding="utf-8"?>
<ds:datastoreItem xmlns:ds="http://schemas.openxmlformats.org/officeDocument/2006/customXml" ds:itemID="{322CD1A2-A86B-4315-8D2F-0D928DA8E34A}">
  <ds:schemaRefs>
    <ds:schemaRef ds:uri="http://schemas.microsoft.com/office/2006/metadata/properties"/>
    <ds:schemaRef ds:uri="http://schemas.microsoft.com/office/infopath/2007/PartnerControls"/>
    <ds:schemaRef ds:uri="0cff3352-115c-4fc1-98eb-c527990122b4"/>
    <ds:schemaRef ds:uri="815780d4-3224-4e88-b31c-b3bea7e147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Shaw Trust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Granito</dc:creator>
  <cp:keywords/>
  <dc:description/>
  <cp:lastModifiedBy>Daniella Granito</cp:lastModifiedBy>
  <cp:revision>2</cp:revision>
  <dcterms:created xsi:type="dcterms:W3CDTF">2025-02-28T09:39:00Z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0x010100ECDDABEA34761743A355B7C32EFCFDEB</vt:lpwstr>
  </property>
  <property fmtid="{D5CDD505-2E9C-101B-9397-08002B2CF9AE}" pid="3" name="MediaServiceImageTags">
    <vt:lpwstr/>
  </property>
</Properties>
</file>