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047C" w14:textId="5F982A32" w:rsidR="002C6F0C" w:rsidRDefault="0076615E" w:rsidP="0076615E">
      <w:pPr>
        <w:pStyle w:val="Footer"/>
        <w:spacing w:after="240"/>
      </w:pPr>
      <w:r w:rsidRPr="00B939D0">
        <w:rPr>
          <w:noProof/>
        </w:rPr>
        <mc:AlternateContent>
          <mc:Choice Requires="wps">
            <w:drawing>
              <wp:anchor distT="0" distB="0" distL="114300" distR="114300" simplePos="0" relativeHeight="251669504" behindDoc="0" locked="0" layoutInCell="1" allowOverlap="1" wp14:anchorId="238A86D9" wp14:editId="6B97AA7C">
                <wp:simplePos x="0" y="0"/>
                <wp:positionH relativeFrom="margin">
                  <wp:align>center</wp:align>
                </wp:positionH>
                <wp:positionV relativeFrom="paragraph">
                  <wp:posOffset>413385</wp:posOffset>
                </wp:positionV>
                <wp:extent cx="7543800" cy="960120"/>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7543800" cy="960120"/>
                        </a:xfrm>
                        <a:prstGeom prst="rect">
                          <a:avLst/>
                        </a:prstGeom>
                        <a:solidFill>
                          <a:srgbClr val="00185E"/>
                        </a:solidFill>
                        <a:ln w="12700" cap="flat" cmpd="sng" algn="ctr">
                          <a:noFill/>
                          <a:prstDash val="solid"/>
                          <a:miter lim="800000"/>
                        </a:ln>
                        <a:effectLst/>
                      </wps:spPr>
                      <wps:txbx>
                        <w:txbxContent>
                          <w:p w14:paraId="54722A3C" w14:textId="77777777" w:rsidR="00437B6C" w:rsidRDefault="00437B6C" w:rsidP="00437B6C">
                            <w:pPr>
                              <w:jc w:val="center"/>
                              <w:rPr>
                                <w:sz w:val="32"/>
                                <w:szCs w:val="32"/>
                              </w:rPr>
                            </w:pPr>
                            <w:r w:rsidRPr="00B416E5">
                              <w:rPr>
                                <w:sz w:val="32"/>
                                <w:szCs w:val="32"/>
                              </w:rPr>
                              <w:t>Modern Slavery</w:t>
                            </w:r>
                            <w:r>
                              <w:t xml:space="preserve"> </w:t>
                            </w:r>
                            <w:r w:rsidRPr="00B416E5">
                              <w:rPr>
                                <w:sz w:val="32"/>
                                <w:szCs w:val="32"/>
                              </w:rPr>
                              <w:t>Statement</w:t>
                            </w:r>
                          </w:p>
                          <w:p w14:paraId="3ACB20AE" w14:textId="663A5F83" w:rsidR="00437B6C" w:rsidRDefault="00437B6C" w:rsidP="00437B6C">
                            <w:pPr>
                              <w:jc w:val="center"/>
                              <w:rPr>
                                <w:sz w:val="32"/>
                                <w:szCs w:val="32"/>
                              </w:rPr>
                            </w:pPr>
                            <w:r>
                              <w:rPr>
                                <w:sz w:val="32"/>
                                <w:szCs w:val="32"/>
                              </w:rPr>
                              <w:t xml:space="preserve">Shaw Trust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A86D9" id="Rectangle 14" o:spid="_x0000_s1026" style="position:absolute;margin-left:0;margin-top:32.55pt;width:594pt;height:75.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" fillcolor="#00185e" stroked="f" strokeweight="1pt">
                <v:textbox>
                  <w:txbxContent>
                    <w:p w14:paraId="54722A3C" w14:textId="77777777" w:rsidR="00437B6C" w:rsidRDefault="00437B6C" w:rsidP="00437B6C">
                      <w:pPr>
                        <w:jc w:val="center"/>
                        <w:rPr>
                          <w:sz w:val="32"/>
                          <w:szCs w:val="32"/>
                        </w:rPr>
                      </w:pPr>
                      <w:r w:rsidRPr="00B416E5">
                        <w:rPr>
                          <w:sz w:val="32"/>
                          <w:szCs w:val="32"/>
                        </w:rPr>
                        <w:t>Modern Slavery</w:t>
                      </w:r>
                      <w:r>
                        <w:t xml:space="preserve"> </w:t>
                      </w:r>
                      <w:r w:rsidRPr="00B416E5">
                        <w:rPr>
                          <w:sz w:val="32"/>
                          <w:szCs w:val="32"/>
                        </w:rPr>
                        <w:t>Statement</w:t>
                      </w:r>
                    </w:p>
                    <w:p w14:paraId="3ACB20AE" w14:textId="663A5F83" w:rsidR="00437B6C" w:rsidRDefault="00437B6C" w:rsidP="00437B6C">
                      <w:pPr>
                        <w:jc w:val="center"/>
                        <w:rPr>
                          <w:sz w:val="32"/>
                          <w:szCs w:val="32"/>
                        </w:rPr>
                      </w:pPr>
                      <w:r>
                        <w:rPr>
                          <w:sz w:val="32"/>
                          <w:szCs w:val="32"/>
                        </w:rPr>
                        <w:t xml:space="preserve">Shaw Trust </w:t>
                      </w:r>
                    </w:p>
                  </w:txbxContent>
                </v:textbox>
                <w10:wrap type="square" anchorx="margin"/>
              </v:rect>
            </w:pict>
          </mc:Fallback>
        </mc:AlternateContent>
      </w:r>
      <w:r w:rsidR="002C6F0C">
        <w:t>This document is classified as Unclassified</w:t>
      </w:r>
    </w:p>
    <w:p w14:paraId="291342A4" w14:textId="2F941937" w:rsidR="00AD6073" w:rsidRDefault="00AD6073" w:rsidP="0076615E">
      <w:pPr>
        <w:pStyle w:val="Footer"/>
        <w:spacing w:after="240"/>
      </w:pPr>
    </w:p>
    <w:p w14:paraId="65275924" w14:textId="1674E235" w:rsidR="00AD6073" w:rsidRDefault="00AD6073" w:rsidP="0076615E">
      <w:r>
        <w:t xml:space="preserve">This statement has been published in accordance with Section 54 of the Modern Slavery Act 2015. It sets out the steps taken by </w:t>
      </w:r>
      <w:r w:rsidR="002D1B97">
        <w:t xml:space="preserve">the </w:t>
      </w:r>
      <w:r>
        <w:t xml:space="preserve">Shaw Trust </w:t>
      </w:r>
      <w:r w:rsidR="00B53A24">
        <w:t>Group: Careers Development Group</w:t>
      </w:r>
      <w:r w:rsidR="003B0535">
        <w:t>;</w:t>
      </w:r>
      <w:r w:rsidR="00B53A24">
        <w:t xml:space="preserve"> Disabled Living Foundation</w:t>
      </w:r>
      <w:r w:rsidR="003B0535">
        <w:t>;</w:t>
      </w:r>
      <w:r w:rsidR="00B53A24">
        <w:t xml:space="preserve"> Forth Sector</w:t>
      </w:r>
      <w:r w:rsidR="003B0535">
        <w:t>;</w:t>
      </w:r>
      <w:r w:rsidR="00B53A24">
        <w:t xml:space="preserve"> Forth Sector Development Limited</w:t>
      </w:r>
      <w:r w:rsidR="003B0535">
        <w:t>;</w:t>
      </w:r>
      <w:r w:rsidR="00B53A24">
        <w:t xml:space="preserve"> Ixion Business Ltd</w:t>
      </w:r>
      <w:r w:rsidR="003B0535">
        <w:t>;</w:t>
      </w:r>
      <w:r w:rsidR="00B53A24">
        <w:t xml:space="preserve"> Optimus Education Ltd</w:t>
      </w:r>
      <w:r w:rsidR="003B0535">
        <w:t>;</w:t>
      </w:r>
      <w:r w:rsidR="00B53A24">
        <w:t xml:space="preserve"> Prospects Distribution Services Ltd</w:t>
      </w:r>
      <w:r w:rsidR="003B0535">
        <w:t>;</w:t>
      </w:r>
      <w:r w:rsidR="00B53A24">
        <w:t xml:space="preserve"> Prospects Group 2011 Ltd</w:t>
      </w:r>
      <w:r w:rsidR="003B0535">
        <w:t>;</w:t>
      </w:r>
      <w:r w:rsidR="00B53A24">
        <w:t xml:space="preserve"> Prospects Services Midco Ltd</w:t>
      </w:r>
      <w:r w:rsidR="003B0535">
        <w:t>;</w:t>
      </w:r>
      <w:r w:rsidR="00B53A24">
        <w:t xml:space="preserve"> Shaw Trust Enterprises Ltd</w:t>
      </w:r>
      <w:r w:rsidR="003B0535">
        <w:t>;</w:t>
      </w:r>
      <w:r w:rsidR="00B53A24">
        <w:t xml:space="preserve"> Shaw Trust International Partnerships Ltd</w:t>
      </w:r>
      <w:r w:rsidR="003B0535">
        <w:t>; and</w:t>
      </w:r>
      <w:r w:rsidR="00B53A24">
        <w:t xml:space="preserve"> Prospects Services</w:t>
      </w:r>
      <w:r>
        <w:t xml:space="preserve"> for the period August 2023 – August 2024 to prevent </w:t>
      </w:r>
      <w:r w:rsidR="00F34179">
        <w:t>M</w:t>
      </w:r>
      <w:r>
        <w:t xml:space="preserve">odern </w:t>
      </w:r>
      <w:r w:rsidR="00F34179">
        <w:t>S</w:t>
      </w:r>
      <w:r>
        <w:t xml:space="preserve">lavery and </w:t>
      </w:r>
      <w:r w:rsidR="00F34179">
        <w:t>H</w:t>
      </w:r>
      <w:r>
        <w:t xml:space="preserve">uman </w:t>
      </w:r>
      <w:r w:rsidR="00F34179">
        <w:t>T</w:t>
      </w:r>
      <w:r>
        <w:t xml:space="preserve">rafficking in its own business operations and within supply chains. </w:t>
      </w:r>
    </w:p>
    <w:p w14:paraId="32B31CA4" w14:textId="69E5A76C" w:rsidR="00F22A75" w:rsidRDefault="00613722" w:rsidP="0076615E">
      <w:pPr>
        <w:pStyle w:val="Footer"/>
        <w:spacing w:after="240"/>
      </w:pPr>
      <w:r w:rsidRPr="00B939D0">
        <w:rPr>
          <w:noProof/>
        </w:rPr>
        <mc:AlternateContent>
          <mc:Choice Requires="wps">
            <w:drawing>
              <wp:anchor distT="0" distB="0" distL="114300" distR="114300" simplePos="0" relativeHeight="251671552" behindDoc="0" locked="0" layoutInCell="1" allowOverlap="1" wp14:anchorId="2A54B965" wp14:editId="25AA5E64">
                <wp:simplePos x="0" y="0"/>
                <wp:positionH relativeFrom="page">
                  <wp:align>right</wp:align>
                </wp:positionH>
                <wp:positionV relativeFrom="paragraph">
                  <wp:posOffset>328295</wp:posOffset>
                </wp:positionV>
                <wp:extent cx="7543800" cy="502920"/>
                <wp:effectExtent l="0" t="0" r="0" b="0"/>
                <wp:wrapSquare wrapText="bothSides"/>
                <wp:docPr id="1273723405" name="Rectangle 1273723405"/>
                <wp:cNvGraphicFramePr/>
                <a:graphic xmlns:a="http://schemas.openxmlformats.org/drawingml/2006/main">
                  <a:graphicData uri="http://schemas.microsoft.com/office/word/2010/wordprocessingShape">
                    <wps:wsp>
                      <wps:cNvSpPr/>
                      <wps:spPr>
                        <a:xfrm>
                          <a:off x="0" y="0"/>
                          <a:ext cx="7543800" cy="502920"/>
                        </a:xfrm>
                        <a:prstGeom prst="rect">
                          <a:avLst/>
                        </a:prstGeom>
                        <a:solidFill>
                          <a:srgbClr val="00185E"/>
                        </a:solidFill>
                        <a:ln w="12700" cap="flat" cmpd="sng" algn="ctr">
                          <a:noFill/>
                          <a:prstDash val="solid"/>
                          <a:miter lim="800000"/>
                        </a:ln>
                        <a:effectLst/>
                      </wps:spPr>
                      <wps:txbx>
                        <w:txbxContent>
                          <w:p w14:paraId="4EA97E8D" w14:textId="72DAC5E8" w:rsidR="00613722" w:rsidRDefault="00613722" w:rsidP="00613722">
                            <w:pPr>
                              <w:jc w:val="center"/>
                            </w:pPr>
                            <w:r>
                              <w:rPr>
                                <w:sz w:val="32"/>
                                <w:szCs w:val="32"/>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B965" id="Rectangle 1273723405" o:spid="_x0000_s1027" style="position:absolute;margin-left:542.8pt;margin-top:25.85pt;width:594pt;height:39.6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" fillcolor="#00185e" stroked="f" strokeweight="1pt">
                <v:textbox>
                  <w:txbxContent>
                    <w:p w14:paraId="4EA97E8D" w14:textId="72DAC5E8" w:rsidR="00613722" w:rsidRDefault="00613722" w:rsidP="00613722">
                      <w:pPr>
                        <w:jc w:val="center"/>
                      </w:pPr>
                      <w:r>
                        <w:rPr>
                          <w:sz w:val="32"/>
                          <w:szCs w:val="32"/>
                        </w:rPr>
                        <w:t>Introduction</w:t>
                      </w:r>
                    </w:p>
                  </w:txbxContent>
                </v:textbox>
                <w10:wrap type="square" anchorx="page"/>
              </v:rect>
            </w:pict>
          </mc:Fallback>
        </mc:AlternateContent>
      </w:r>
    </w:p>
    <w:p w14:paraId="10ADDFDA" w14:textId="77777777" w:rsidR="00613722" w:rsidRDefault="00613722" w:rsidP="00AD15EA">
      <w:pPr>
        <w:spacing w:after="160"/>
      </w:pPr>
    </w:p>
    <w:p w14:paraId="45E34600" w14:textId="13F3F294" w:rsidR="00F22A75" w:rsidRDefault="00F22A75" w:rsidP="0076615E">
      <w:r>
        <w:t xml:space="preserve">Shaw Trust is fully committed to the Modern slavery Act 2015 and the duty it places on large organisations, including Shaw Trust, to disclose publicly the steps they are taking to prevent modern slavery organisationally and, in their supply chains </w:t>
      </w:r>
    </w:p>
    <w:p w14:paraId="3B015687" w14:textId="77777777" w:rsidR="00F22A75" w:rsidRDefault="00F22A75" w:rsidP="0076615E"/>
    <w:p w14:paraId="3D613B6E" w14:textId="77777777" w:rsidR="00F22A75" w:rsidRDefault="00F22A75" w:rsidP="0076615E">
      <w:pPr>
        <w:spacing w:after="160"/>
      </w:pPr>
      <w:r>
        <w:t>At Shaw Trust we take pride in our ‘charitable heart with a commercial brain’ approach to what we do. Our focus is to deliver quality services that also maximise social value and social investment to communities. This approach allows us to meet:</w:t>
      </w:r>
    </w:p>
    <w:p w14:paraId="5631C240" w14:textId="77777777" w:rsidR="00F22A75" w:rsidRPr="008A3A1E" w:rsidRDefault="00F22A75" w:rsidP="0076615E">
      <w:pPr>
        <w:spacing w:after="160"/>
        <w:rPr>
          <w:b/>
          <w:bCs/>
        </w:rPr>
      </w:pPr>
      <w:r w:rsidRPr="008A3A1E">
        <w:rPr>
          <w:b/>
          <w:bCs/>
        </w:rPr>
        <w:t>Our Vision</w:t>
      </w:r>
    </w:p>
    <w:p w14:paraId="4DF6028B" w14:textId="77777777" w:rsidR="00F22A75" w:rsidRDefault="00F22A75" w:rsidP="0076615E">
      <w:pPr>
        <w:spacing w:after="160"/>
      </w:pPr>
      <w:r>
        <w:t>A future where good employment is accessible to all in society irrespective of life circumstances.</w:t>
      </w:r>
    </w:p>
    <w:p w14:paraId="71CC5A8C" w14:textId="77777777" w:rsidR="00F22A75" w:rsidRPr="008A3A1E" w:rsidRDefault="00F22A75" w:rsidP="0076615E">
      <w:pPr>
        <w:spacing w:after="160"/>
        <w:rPr>
          <w:b/>
          <w:bCs/>
        </w:rPr>
      </w:pPr>
      <w:r w:rsidRPr="008A3A1E">
        <w:rPr>
          <w:b/>
          <w:bCs/>
        </w:rPr>
        <w:t>Our Mission</w:t>
      </w:r>
    </w:p>
    <w:p w14:paraId="579CD066" w14:textId="49F8610B" w:rsidR="00AD6073" w:rsidRDefault="0076615E" w:rsidP="0076615E">
      <w:pPr>
        <w:spacing w:after="160"/>
      </w:pPr>
      <w:r w:rsidRPr="00B939D0">
        <w:rPr>
          <w:noProof/>
        </w:rPr>
        <mc:AlternateContent>
          <mc:Choice Requires="wps">
            <w:drawing>
              <wp:anchor distT="0" distB="0" distL="114300" distR="114300" simplePos="0" relativeHeight="251673600" behindDoc="0" locked="0" layoutInCell="1" allowOverlap="1" wp14:anchorId="00F91756" wp14:editId="58AFBAA9">
                <wp:simplePos x="0" y="0"/>
                <wp:positionH relativeFrom="page">
                  <wp:align>right</wp:align>
                </wp:positionH>
                <wp:positionV relativeFrom="paragraph">
                  <wp:posOffset>727075</wp:posOffset>
                </wp:positionV>
                <wp:extent cx="7543800" cy="502920"/>
                <wp:effectExtent l="0" t="0" r="0" b="0"/>
                <wp:wrapSquare wrapText="bothSides"/>
                <wp:docPr id="472547396" name="Rectangle 472547396"/>
                <wp:cNvGraphicFramePr/>
                <a:graphic xmlns:a="http://schemas.openxmlformats.org/drawingml/2006/main">
                  <a:graphicData uri="http://schemas.microsoft.com/office/word/2010/wordprocessingShape">
                    <wps:wsp>
                      <wps:cNvSpPr/>
                      <wps:spPr>
                        <a:xfrm>
                          <a:off x="0" y="0"/>
                          <a:ext cx="7543800" cy="502920"/>
                        </a:xfrm>
                        <a:prstGeom prst="rect">
                          <a:avLst/>
                        </a:prstGeom>
                        <a:solidFill>
                          <a:srgbClr val="00185E"/>
                        </a:solidFill>
                        <a:ln w="12700" cap="flat" cmpd="sng" algn="ctr">
                          <a:noFill/>
                          <a:prstDash val="solid"/>
                          <a:miter lim="800000"/>
                        </a:ln>
                        <a:effectLst/>
                      </wps:spPr>
                      <wps:txbx>
                        <w:txbxContent>
                          <w:p w14:paraId="1EC273F3" w14:textId="617488A3" w:rsidR="00A92E37" w:rsidRDefault="00B74A67" w:rsidP="00A92E37">
                            <w:pPr>
                              <w:jc w:val="center"/>
                            </w:pPr>
                            <w:r>
                              <w:rPr>
                                <w:sz w:val="32"/>
                                <w:szCs w:val="32"/>
                              </w:rPr>
                              <w:t>Business and Operational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1756" id="Rectangle 472547396" o:spid="_x0000_s1028" style="position:absolute;margin-left:542.8pt;margin-top:57.25pt;width:594pt;height:39.6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" fillcolor="#00185e" stroked="f" strokeweight="1pt">
                <v:textbox>
                  <w:txbxContent>
                    <w:p w14:paraId="1EC273F3" w14:textId="617488A3" w:rsidR="00A92E37" w:rsidRDefault="00B74A67" w:rsidP="00A92E37">
                      <w:pPr>
                        <w:jc w:val="center"/>
                      </w:pPr>
                      <w:r>
                        <w:rPr>
                          <w:sz w:val="32"/>
                          <w:szCs w:val="32"/>
                        </w:rPr>
                        <w:t>Business and Operational Structure</w:t>
                      </w:r>
                    </w:p>
                  </w:txbxContent>
                </v:textbox>
                <w10:wrap type="square" anchorx="page"/>
              </v:rect>
            </w:pict>
          </mc:Fallback>
        </mc:AlternateContent>
      </w:r>
      <w:r w:rsidR="00F22A75">
        <w:t>To co-create and deliver high quality employability programmes and complementary services for people with complex needs, challenging life circumstances or other barriers that impact on access to work.</w:t>
      </w:r>
    </w:p>
    <w:p w14:paraId="29373C6F" w14:textId="68EF9372" w:rsidR="00FA369E" w:rsidRDefault="00FA369E" w:rsidP="0076615E">
      <w:pPr>
        <w:pStyle w:val="Footer"/>
        <w:spacing w:after="240"/>
        <w:rPr>
          <w:rFonts w:eastAsia="Times New Roman" w:cs="Arial"/>
          <w:szCs w:val="24"/>
          <w:lang w:val="en" w:eastAsia="en-GB"/>
        </w:rPr>
      </w:pPr>
    </w:p>
    <w:p w14:paraId="1E0A4E44" w14:textId="1DF7F496" w:rsidR="001A1694" w:rsidRPr="001A1694" w:rsidRDefault="001A1694" w:rsidP="0076615E">
      <w:pPr>
        <w:spacing w:after="200"/>
        <w:rPr>
          <w:rFonts w:eastAsia="Calibri" w:cs="Arial"/>
          <w:szCs w:val="24"/>
        </w:rPr>
      </w:pPr>
      <w:r w:rsidRPr="001A1694">
        <w:rPr>
          <w:rFonts w:eastAsia="Times New Roman" w:cs="Arial"/>
          <w:szCs w:val="24"/>
          <w:lang w:val="en" w:eastAsia="en-GB"/>
        </w:rPr>
        <w:t>Shaw Trust is the UK’s largest Not-for-Profit (NFP) social enterprise in the employment sector and one of the largest charities in the UK</w:t>
      </w:r>
      <w:r w:rsidR="00B712AD">
        <w:rPr>
          <w:rFonts w:eastAsia="Times New Roman" w:cs="Arial"/>
          <w:szCs w:val="24"/>
          <w:lang w:val="en" w:eastAsia="en-GB"/>
        </w:rPr>
        <w:t>.</w:t>
      </w:r>
      <w:r w:rsidRPr="001A1694">
        <w:rPr>
          <w:rFonts w:eastAsia="Calibri" w:cs="Arial"/>
          <w:szCs w:val="24"/>
        </w:rPr>
        <w:t xml:space="preserve"> </w:t>
      </w:r>
      <w:r w:rsidR="00A0734D">
        <w:rPr>
          <w:rFonts w:eastAsia="Calibri" w:cs="Arial"/>
          <w:szCs w:val="24"/>
        </w:rPr>
        <w:t xml:space="preserve">The Shaw Trust Group </w:t>
      </w:r>
      <w:r w:rsidR="00682038">
        <w:rPr>
          <w:rFonts w:eastAsia="Calibri" w:cs="Arial"/>
          <w:szCs w:val="24"/>
        </w:rPr>
        <w:t>employs over 2,</w:t>
      </w:r>
      <w:r w:rsidR="0075060B">
        <w:rPr>
          <w:rFonts w:eastAsia="Calibri" w:cs="Arial"/>
          <w:szCs w:val="24"/>
        </w:rPr>
        <w:t>9</w:t>
      </w:r>
      <w:r w:rsidR="00682038">
        <w:rPr>
          <w:rFonts w:eastAsia="Calibri" w:cs="Arial"/>
          <w:szCs w:val="24"/>
        </w:rPr>
        <w:t>00</w:t>
      </w:r>
      <w:r w:rsidR="00FA1829">
        <w:rPr>
          <w:rFonts w:eastAsia="Calibri" w:cs="Arial"/>
          <w:szCs w:val="24"/>
        </w:rPr>
        <w:t xml:space="preserve"> </w:t>
      </w:r>
      <w:r w:rsidRPr="001A1694">
        <w:rPr>
          <w:rFonts w:eastAsia="Calibri" w:cs="Arial"/>
          <w:szCs w:val="24"/>
        </w:rPr>
        <w:t>staff</w:t>
      </w:r>
      <w:r w:rsidR="00FA1829">
        <w:rPr>
          <w:rFonts w:eastAsia="Calibri" w:cs="Arial"/>
          <w:szCs w:val="24"/>
        </w:rPr>
        <w:t>.</w:t>
      </w:r>
    </w:p>
    <w:p w14:paraId="0C695A07" w14:textId="044443DF" w:rsidR="001A1694" w:rsidRPr="001A1694" w:rsidRDefault="001A1694" w:rsidP="0076615E">
      <w:pPr>
        <w:rPr>
          <w:rFonts w:eastAsia="Calibri" w:cs="Arial"/>
          <w:szCs w:val="24"/>
          <w:lang w:val="en"/>
        </w:rPr>
      </w:pPr>
      <w:r w:rsidRPr="001A1694">
        <w:rPr>
          <w:rFonts w:eastAsia="Calibri" w:cs="Arial"/>
          <w:szCs w:val="24"/>
          <w:lang w:val="en"/>
        </w:rPr>
        <w:lastRenderedPageBreak/>
        <w:t>Shaw Trust owns:</w:t>
      </w:r>
    </w:p>
    <w:p w14:paraId="40AF716B" w14:textId="1FC45A4A" w:rsidR="001A1694" w:rsidRPr="001A1694" w:rsidRDefault="001D7FFA" w:rsidP="0076615E">
      <w:pPr>
        <w:rPr>
          <w:rFonts w:eastAsia="Calibri" w:cs="Arial"/>
          <w:szCs w:val="24"/>
          <w:lang w:val="en"/>
        </w:rPr>
      </w:pPr>
      <w:r w:rsidRPr="001D7FFA">
        <w:rPr>
          <w:rFonts w:asciiTheme="minorHAnsi" w:hAnsiTheme="minorHAnsi"/>
          <w:noProof/>
          <w:sz w:val="22"/>
        </w:rPr>
        <mc:AlternateContent>
          <mc:Choice Requires="wps">
            <w:drawing>
              <wp:anchor distT="0" distB="0" distL="114300" distR="114300" simplePos="0" relativeHeight="251659264" behindDoc="0" locked="0" layoutInCell="1" allowOverlap="1" wp14:anchorId="2D68847A" wp14:editId="4D614B3C">
                <wp:simplePos x="0" y="0"/>
                <wp:positionH relativeFrom="column">
                  <wp:posOffset>3002280</wp:posOffset>
                </wp:positionH>
                <wp:positionV relativeFrom="paragraph">
                  <wp:posOffset>136525</wp:posOffset>
                </wp:positionV>
                <wp:extent cx="2603500" cy="2063750"/>
                <wp:effectExtent l="0" t="0" r="25400" b="12700"/>
                <wp:wrapNone/>
                <wp:docPr id="1963152435" name="Text Box 1"/>
                <wp:cNvGraphicFramePr/>
                <a:graphic xmlns:a="http://schemas.openxmlformats.org/drawingml/2006/main">
                  <a:graphicData uri="http://schemas.microsoft.com/office/word/2010/wordprocessingShape">
                    <wps:wsp>
                      <wps:cNvSpPr txBox="1"/>
                      <wps:spPr>
                        <a:xfrm>
                          <a:off x="0" y="0"/>
                          <a:ext cx="2603500" cy="2063750"/>
                        </a:xfrm>
                        <a:prstGeom prst="rect">
                          <a:avLst/>
                        </a:prstGeom>
                        <a:solidFill>
                          <a:sysClr val="window" lastClr="FFFFFF"/>
                        </a:solidFill>
                        <a:ln w="6350">
                          <a:solidFill>
                            <a:prstClr val="black"/>
                          </a:solidFill>
                        </a:ln>
                      </wps:spPr>
                      <wps:txbx>
                        <w:txbxContent>
                          <w:p w14:paraId="5C7A42FE" w14:textId="77777777" w:rsidR="001D7FFA" w:rsidRDefault="001D7FFA" w:rsidP="001D7FFA">
                            <w:pPr>
                              <w:rPr>
                                <w:rFonts w:eastAsia="Calibri" w:cs="Arial"/>
                                <w:szCs w:val="24"/>
                              </w:rPr>
                            </w:pPr>
                            <w:r>
                              <w:rPr>
                                <w:rFonts w:eastAsia="Calibri" w:cs="Arial"/>
                                <w:szCs w:val="24"/>
                              </w:rPr>
                              <w:t>Ixion CG Ltd</w:t>
                            </w:r>
                          </w:p>
                          <w:p w14:paraId="5968FD5D" w14:textId="77777777" w:rsidR="001D7FFA" w:rsidRDefault="001D7FFA" w:rsidP="001D7FFA">
                            <w:pPr>
                              <w:rPr>
                                <w:rFonts w:eastAsia="Times New Roman" w:cs="Arial"/>
                                <w:szCs w:val="24"/>
                                <w:lang w:val="en" w:eastAsia="en-GB"/>
                              </w:rPr>
                            </w:pPr>
                            <w:r>
                              <w:rPr>
                                <w:rFonts w:eastAsia="Times New Roman" w:cs="Arial"/>
                                <w:szCs w:val="24"/>
                                <w:lang w:val="en" w:eastAsia="en-GB"/>
                              </w:rPr>
                              <w:t>Ixion Holdings (Contracts) Limited</w:t>
                            </w:r>
                          </w:p>
                          <w:p w14:paraId="2BCCB2A0" w14:textId="77777777" w:rsidR="001D7FFA" w:rsidRDefault="001D7FFA" w:rsidP="001D7FFA">
                            <w:pPr>
                              <w:rPr>
                                <w:rFonts w:eastAsia="Calibri" w:cs="Arial"/>
                                <w:szCs w:val="24"/>
                              </w:rPr>
                            </w:pPr>
                            <w:r>
                              <w:rPr>
                                <w:rFonts w:eastAsia="Calibri" w:cs="Arial"/>
                                <w:szCs w:val="24"/>
                              </w:rPr>
                              <w:t>Ixion Social Enterprise Limited</w:t>
                            </w:r>
                          </w:p>
                          <w:p w14:paraId="66ED75CB" w14:textId="77777777" w:rsidR="001D7FFA" w:rsidRDefault="001D7FFA" w:rsidP="001D7FFA">
                            <w:pPr>
                              <w:rPr>
                                <w:rFonts w:eastAsia="Calibri" w:cs="Arial"/>
                                <w:szCs w:val="24"/>
                              </w:rPr>
                            </w:pPr>
                            <w:r>
                              <w:rPr>
                                <w:rFonts w:eastAsia="Calibri" w:cs="Arial"/>
                                <w:szCs w:val="24"/>
                              </w:rPr>
                              <w:t>Optimus Education Ltd</w:t>
                            </w:r>
                          </w:p>
                          <w:p w14:paraId="3ECCEC80" w14:textId="77777777" w:rsidR="001D7FFA" w:rsidRDefault="001D7FFA" w:rsidP="001D7FFA">
                            <w:pPr>
                              <w:rPr>
                                <w:rFonts w:eastAsia="Calibri" w:cs="Arial"/>
                                <w:szCs w:val="24"/>
                              </w:rPr>
                            </w:pPr>
                            <w:r>
                              <w:rPr>
                                <w:rFonts w:eastAsia="Calibri" w:cs="Arial"/>
                                <w:szCs w:val="24"/>
                              </w:rPr>
                              <w:t>Prospects Education Services Ltd</w:t>
                            </w:r>
                          </w:p>
                          <w:p w14:paraId="5699B8B9" w14:textId="77777777" w:rsidR="001D7FFA" w:rsidRDefault="001D7FFA" w:rsidP="001D7FFA">
                            <w:pPr>
                              <w:rPr>
                                <w:rFonts w:eastAsia="Times New Roman" w:cs="Arial"/>
                                <w:szCs w:val="24"/>
                                <w:lang w:val="en" w:eastAsia="en-GB"/>
                              </w:rPr>
                            </w:pPr>
                            <w:r>
                              <w:rPr>
                                <w:rFonts w:eastAsia="Times New Roman" w:cs="Arial"/>
                                <w:szCs w:val="24"/>
                                <w:lang w:val="en" w:eastAsia="en-GB"/>
                              </w:rPr>
                              <w:t>Prospects Group 2011 Ltd</w:t>
                            </w:r>
                          </w:p>
                          <w:p w14:paraId="62508352" w14:textId="77777777" w:rsidR="001D7FFA" w:rsidRDefault="001D7FFA" w:rsidP="001D7FFA">
                            <w:pPr>
                              <w:rPr>
                                <w:rFonts w:eastAsia="Calibri" w:cs="Arial"/>
                                <w:szCs w:val="24"/>
                              </w:rPr>
                            </w:pPr>
                            <w:r>
                              <w:rPr>
                                <w:rFonts w:eastAsia="Calibri" w:cs="Arial"/>
                                <w:szCs w:val="24"/>
                              </w:rPr>
                              <w:t>Shaw Education Trust</w:t>
                            </w:r>
                          </w:p>
                          <w:p w14:paraId="45CAD321" w14:textId="77777777" w:rsidR="001D7FFA" w:rsidRDefault="001D7FFA" w:rsidP="001D7FFA">
                            <w:pPr>
                              <w:rPr>
                                <w:rFonts w:eastAsia="Calibri" w:cs="Arial"/>
                                <w:szCs w:val="24"/>
                              </w:rPr>
                            </w:pPr>
                            <w:r>
                              <w:rPr>
                                <w:rFonts w:eastAsia="Calibri" w:cs="Arial"/>
                                <w:szCs w:val="24"/>
                              </w:rPr>
                              <w:t>Shaw Trust Enterprises Ltd</w:t>
                            </w:r>
                          </w:p>
                          <w:p w14:paraId="111279E0" w14:textId="77777777" w:rsidR="001D7FFA" w:rsidRDefault="001D7FFA" w:rsidP="001D7FFA">
                            <w:pPr>
                              <w:rPr>
                                <w:rFonts w:eastAsia="Calibri" w:cs="Arial"/>
                                <w:szCs w:val="24"/>
                              </w:rPr>
                            </w:pPr>
                            <w:r>
                              <w:rPr>
                                <w:rFonts w:eastAsia="Calibri" w:cs="Arial"/>
                                <w:szCs w:val="24"/>
                              </w:rPr>
                              <w:t>Shaw Trust International Partnerships Ltd</w:t>
                            </w:r>
                          </w:p>
                          <w:p w14:paraId="0CDA3489" w14:textId="77777777" w:rsidR="001D7FFA" w:rsidRDefault="001D7FFA" w:rsidP="001D7FFA">
                            <w:pPr>
                              <w:rPr>
                                <w:rFonts w:eastAsia="Calibri" w:cs="Arial"/>
                                <w:szCs w:val="24"/>
                              </w:rPr>
                            </w:pPr>
                            <w:r>
                              <w:rPr>
                                <w:rFonts w:eastAsia="Calibri" w:cs="Arial"/>
                                <w:szCs w:val="24"/>
                              </w:rPr>
                              <w:t>Shaw Trust Services Ltd</w:t>
                            </w:r>
                          </w:p>
                          <w:p w14:paraId="2A1E1B0D" w14:textId="77777777" w:rsidR="001D7FFA" w:rsidRDefault="001D7FFA" w:rsidP="001D7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8847A" id="_x0000_t202" coordsize="21600,21600" o:spt="202" path="m,l,21600r21600,l21600,xe">
                <v:stroke joinstyle="miter"/>
                <v:path gradientshapeok="t" o:connecttype="rect"/>
              </v:shapetype>
              <v:shape id="Text Box 1" o:spid="_x0000_s1029" type="#_x0000_t202" style="position:absolute;margin-left:236.4pt;margin-top:10.75pt;width:20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" fillcolor="window" strokeweight=".5pt">
                <v:textbox>
                  <w:txbxContent>
                    <w:p w14:paraId="5C7A42FE" w14:textId="77777777" w:rsidR="001D7FFA" w:rsidRDefault="001D7FFA" w:rsidP="001D7FFA">
                      <w:pPr>
                        <w:rPr>
                          <w:rFonts w:eastAsia="Calibri" w:cs="Arial"/>
                          <w:szCs w:val="24"/>
                        </w:rPr>
                      </w:pPr>
                      <w:r>
                        <w:rPr>
                          <w:rFonts w:eastAsia="Calibri" w:cs="Arial"/>
                          <w:szCs w:val="24"/>
                        </w:rPr>
                        <w:t>Ixion CG Ltd</w:t>
                      </w:r>
                    </w:p>
                    <w:p w14:paraId="5968FD5D" w14:textId="77777777" w:rsidR="001D7FFA" w:rsidRDefault="001D7FFA" w:rsidP="001D7FFA">
                      <w:pPr>
                        <w:rPr>
                          <w:rFonts w:eastAsia="Times New Roman" w:cs="Arial"/>
                          <w:szCs w:val="24"/>
                          <w:lang w:val="en" w:eastAsia="en-GB"/>
                        </w:rPr>
                      </w:pPr>
                      <w:r>
                        <w:rPr>
                          <w:rFonts w:eastAsia="Times New Roman" w:cs="Arial"/>
                          <w:szCs w:val="24"/>
                          <w:lang w:val="en" w:eastAsia="en-GB"/>
                        </w:rPr>
                        <w:t>Ixion Holdings (Contracts) Limited</w:t>
                      </w:r>
                    </w:p>
                    <w:p w14:paraId="2BCCB2A0" w14:textId="77777777" w:rsidR="001D7FFA" w:rsidRDefault="001D7FFA" w:rsidP="001D7FFA">
                      <w:pPr>
                        <w:rPr>
                          <w:rFonts w:eastAsia="Calibri" w:cs="Arial"/>
                          <w:szCs w:val="24"/>
                        </w:rPr>
                      </w:pPr>
                      <w:r>
                        <w:rPr>
                          <w:rFonts w:eastAsia="Calibri" w:cs="Arial"/>
                          <w:szCs w:val="24"/>
                        </w:rPr>
                        <w:t>Ixion Social Enterprise Limited</w:t>
                      </w:r>
                    </w:p>
                    <w:p w14:paraId="66ED75CB" w14:textId="77777777" w:rsidR="001D7FFA" w:rsidRDefault="001D7FFA" w:rsidP="001D7FFA">
                      <w:pPr>
                        <w:rPr>
                          <w:rFonts w:eastAsia="Calibri" w:cs="Arial"/>
                          <w:szCs w:val="24"/>
                        </w:rPr>
                      </w:pPr>
                      <w:r>
                        <w:rPr>
                          <w:rFonts w:eastAsia="Calibri" w:cs="Arial"/>
                          <w:szCs w:val="24"/>
                        </w:rPr>
                        <w:t>Optimus Education Ltd</w:t>
                      </w:r>
                    </w:p>
                    <w:p w14:paraId="3ECCEC80" w14:textId="77777777" w:rsidR="001D7FFA" w:rsidRDefault="001D7FFA" w:rsidP="001D7FFA">
                      <w:pPr>
                        <w:rPr>
                          <w:rFonts w:eastAsia="Calibri" w:cs="Arial"/>
                          <w:szCs w:val="24"/>
                        </w:rPr>
                      </w:pPr>
                      <w:r>
                        <w:rPr>
                          <w:rFonts w:eastAsia="Calibri" w:cs="Arial"/>
                          <w:szCs w:val="24"/>
                        </w:rPr>
                        <w:t>Prospects Education Services Ltd</w:t>
                      </w:r>
                    </w:p>
                    <w:p w14:paraId="5699B8B9" w14:textId="77777777" w:rsidR="001D7FFA" w:rsidRDefault="001D7FFA" w:rsidP="001D7FFA">
                      <w:pPr>
                        <w:rPr>
                          <w:rFonts w:eastAsia="Times New Roman" w:cs="Arial"/>
                          <w:szCs w:val="24"/>
                          <w:lang w:val="en" w:eastAsia="en-GB"/>
                        </w:rPr>
                      </w:pPr>
                      <w:r>
                        <w:rPr>
                          <w:rFonts w:eastAsia="Times New Roman" w:cs="Arial"/>
                          <w:szCs w:val="24"/>
                          <w:lang w:val="en" w:eastAsia="en-GB"/>
                        </w:rPr>
                        <w:t>Prospects Group 2011 Ltd</w:t>
                      </w:r>
                    </w:p>
                    <w:p w14:paraId="62508352" w14:textId="77777777" w:rsidR="001D7FFA" w:rsidRDefault="001D7FFA" w:rsidP="001D7FFA">
                      <w:pPr>
                        <w:rPr>
                          <w:rFonts w:eastAsia="Calibri" w:cs="Arial"/>
                          <w:szCs w:val="24"/>
                        </w:rPr>
                      </w:pPr>
                      <w:r>
                        <w:rPr>
                          <w:rFonts w:eastAsia="Calibri" w:cs="Arial"/>
                          <w:szCs w:val="24"/>
                        </w:rPr>
                        <w:t>Shaw Education Trust</w:t>
                      </w:r>
                    </w:p>
                    <w:p w14:paraId="45CAD321" w14:textId="77777777" w:rsidR="001D7FFA" w:rsidRDefault="001D7FFA" w:rsidP="001D7FFA">
                      <w:pPr>
                        <w:rPr>
                          <w:rFonts w:eastAsia="Calibri" w:cs="Arial"/>
                          <w:szCs w:val="24"/>
                        </w:rPr>
                      </w:pPr>
                      <w:r>
                        <w:rPr>
                          <w:rFonts w:eastAsia="Calibri" w:cs="Arial"/>
                          <w:szCs w:val="24"/>
                        </w:rPr>
                        <w:t>Shaw Trust Enterprises Ltd</w:t>
                      </w:r>
                    </w:p>
                    <w:p w14:paraId="111279E0" w14:textId="77777777" w:rsidR="001D7FFA" w:rsidRDefault="001D7FFA" w:rsidP="001D7FFA">
                      <w:pPr>
                        <w:rPr>
                          <w:rFonts w:eastAsia="Calibri" w:cs="Arial"/>
                          <w:szCs w:val="24"/>
                        </w:rPr>
                      </w:pPr>
                      <w:r>
                        <w:rPr>
                          <w:rFonts w:eastAsia="Calibri" w:cs="Arial"/>
                          <w:szCs w:val="24"/>
                        </w:rPr>
                        <w:t>Shaw Trust International Partnerships Ltd</w:t>
                      </w:r>
                    </w:p>
                    <w:p w14:paraId="0CDA3489" w14:textId="77777777" w:rsidR="001D7FFA" w:rsidRDefault="001D7FFA" w:rsidP="001D7FFA">
                      <w:pPr>
                        <w:rPr>
                          <w:rFonts w:eastAsia="Calibri" w:cs="Arial"/>
                          <w:szCs w:val="24"/>
                        </w:rPr>
                      </w:pPr>
                      <w:r>
                        <w:rPr>
                          <w:rFonts w:eastAsia="Calibri" w:cs="Arial"/>
                          <w:szCs w:val="24"/>
                        </w:rPr>
                        <w:t>Shaw Trust Services Ltd</w:t>
                      </w:r>
                    </w:p>
                    <w:p w14:paraId="2A1E1B0D" w14:textId="77777777" w:rsidR="001D7FFA" w:rsidRDefault="001D7FFA" w:rsidP="001D7FFA"/>
                  </w:txbxContent>
                </v:textbox>
              </v:shape>
            </w:pict>
          </mc:Fallback>
        </mc:AlternateContent>
      </w:r>
    </w:p>
    <w:p w14:paraId="259EFC86" w14:textId="4F743208" w:rsidR="001A1694" w:rsidRPr="001A1694" w:rsidRDefault="001A1694" w:rsidP="0076615E">
      <w:pPr>
        <w:rPr>
          <w:rFonts w:eastAsia="Calibri" w:cs="Arial"/>
          <w:szCs w:val="24"/>
        </w:rPr>
      </w:pPr>
      <w:r w:rsidRPr="001A1694">
        <w:rPr>
          <w:rFonts w:eastAsia="Calibri" w:cs="Arial"/>
          <w:szCs w:val="24"/>
        </w:rPr>
        <w:t>Careers Development Group</w:t>
      </w:r>
    </w:p>
    <w:p w14:paraId="5F4A74AC" w14:textId="098072E4" w:rsidR="001A1694" w:rsidRPr="001A1694" w:rsidRDefault="001A1694" w:rsidP="0076615E">
      <w:pPr>
        <w:rPr>
          <w:rFonts w:eastAsia="Calibri" w:cs="Arial"/>
          <w:sz w:val="22"/>
        </w:rPr>
      </w:pPr>
      <w:r w:rsidRPr="001A1694">
        <w:rPr>
          <w:rFonts w:eastAsia="Calibri" w:cs="Arial"/>
          <w:sz w:val="22"/>
        </w:rPr>
        <w:t>ST07033535</w:t>
      </w:r>
    </w:p>
    <w:p w14:paraId="466ADC13" w14:textId="77777777" w:rsidR="001A1694" w:rsidRPr="001A1694" w:rsidRDefault="001A1694" w:rsidP="0076615E">
      <w:pPr>
        <w:rPr>
          <w:rFonts w:eastAsia="Calibri" w:cs="Arial"/>
          <w:szCs w:val="24"/>
        </w:rPr>
      </w:pPr>
      <w:r w:rsidRPr="001A1694">
        <w:rPr>
          <w:rFonts w:eastAsia="Calibri" w:cs="Arial"/>
          <w:szCs w:val="24"/>
        </w:rPr>
        <w:t xml:space="preserve">Disabled Living Foundation </w:t>
      </w:r>
    </w:p>
    <w:p w14:paraId="0C89ACD5" w14:textId="77777777" w:rsidR="001A1694" w:rsidRPr="001A1694" w:rsidRDefault="001A1694" w:rsidP="0076615E">
      <w:pPr>
        <w:rPr>
          <w:rFonts w:eastAsia="Calibri" w:cs="Arial"/>
          <w:szCs w:val="24"/>
        </w:rPr>
      </w:pPr>
      <w:r w:rsidRPr="001A1694">
        <w:rPr>
          <w:rFonts w:eastAsia="Calibri" w:cs="Arial"/>
          <w:szCs w:val="24"/>
        </w:rPr>
        <w:t>Essex Business Support Ltd</w:t>
      </w:r>
    </w:p>
    <w:p w14:paraId="18B81862" w14:textId="77777777" w:rsidR="001A1694" w:rsidRPr="001A1694" w:rsidRDefault="001A1694" w:rsidP="0076615E">
      <w:pPr>
        <w:rPr>
          <w:rFonts w:eastAsia="Times New Roman" w:cs="Arial"/>
          <w:szCs w:val="24"/>
          <w:lang w:val="en" w:eastAsia="en-GB"/>
        </w:rPr>
      </w:pPr>
      <w:r w:rsidRPr="001A1694">
        <w:rPr>
          <w:rFonts w:eastAsia="Times New Roman" w:cs="Arial"/>
          <w:szCs w:val="24"/>
          <w:lang w:val="en" w:eastAsia="en-GB"/>
        </w:rPr>
        <w:t>Forth Sector</w:t>
      </w:r>
    </w:p>
    <w:p w14:paraId="698C397F" w14:textId="77777777" w:rsidR="001A1694" w:rsidRPr="001A1694" w:rsidRDefault="001A1694" w:rsidP="0076615E">
      <w:pPr>
        <w:rPr>
          <w:rFonts w:eastAsia="Calibri" w:cs="Arial"/>
          <w:szCs w:val="24"/>
        </w:rPr>
      </w:pPr>
      <w:r w:rsidRPr="001A1694">
        <w:rPr>
          <w:rFonts w:eastAsia="Calibri" w:cs="Arial"/>
          <w:szCs w:val="24"/>
        </w:rPr>
        <w:t>Forth Sector Development Limited</w:t>
      </w:r>
    </w:p>
    <w:p w14:paraId="4386AB6E" w14:textId="77777777" w:rsidR="001A1694" w:rsidRPr="001A1694" w:rsidRDefault="001A1694" w:rsidP="0076615E">
      <w:pPr>
        <w:rPr>
          <w:rFonts w:eastAsia="Calibri" w:cs="Arial"/>
          <w:szCs w:val="24"/>
        </w:rPr>
      </w:pPr>
      <w:r w:rsidRPr="001A1694">
        <w:rPr>
          <w:rFonts w:eastAsia="Calibri" w:cs="Arial"/>
          <w:szCs w:val="24"/>
        </w:rPr>
        <w:t>Homes 2 Inspire Ltd</w:t>
      </w:r>
    </w:p>
    <w:p w14:paraId="206B8330" w14:textId="77777777" w:rsidR="001A1694" w:rsidRPr="001A1694" w:rsidRDefault="001A1694" w:rsidP="0076615E">
      <w:pPr>
        <w:rPr>
          <w:rFonts w:eastAsia="Calibri" w:cs="Arial"/>
          <w:szCs w:val="24"/>
        </w:rPr>
      </w:pPr>
      <w:r w:rsidRPr="001A1694">
        <w:rPr>
          <w:rFonts w:eastAsia="Calibri" w:cs="Arial"/>
          <w:szCs w:val="24"/>
        </w:rPr>
        <w:t>Ixion Business Ltd</w:t>
      </w:r>
    </w:p>
    <w:p w14:paraId="57949550" w14:textId="77777777" w:rsidR="001A1694" w:rsidRPr="001A1694" w:rsidRDefault="001A1694" w:rsidP="0076615E">
      <w:pPr>
        <w:rPr>
          <w:rFonts w:eastAsia="Calibri" w:cs="Arial"/>
          <w:szCs w:val="24"/>
        </w:rPr>
      </w:pPr>
      <w:r w:rsidRPr="001A1694">
        <w:rPr>
          <w:rFonts w:eastAsia="Calibri" w:cs="Arial"/>
          <w:szCs w:val="24"/>
        </w:rPr>
        <w:t>Prospects Services</w:t>
      </w:r>
    </w:p>
    <w:p w14:paraId="7A3105D6" w14:textId="77777777" w:rsidR="001A1694" w:rsidRPr="001A1694" w:rsidRDefault="001A1694" w:rsidP="0076615E">
      <w:pPr>
        <w:rPr>
          <w:rFonts w:eastAsia="Calibri" w:cs="Arial"/>
          <w:szCs w:val="24"/>
        </w:rPr>
      </w:pPr>
      <w:r w:rsidRPr="001A1694">
        <w:rPr>
          <w:rFonts w:eastAsia="Calibri" w:cs="Arial"/>
          <w:szCs w:val="24"/>
        </w:rPr>
        <w:t>Prospects Services Midco Ltd</w:t>
      </w:r>
    </w:p>
    <w:p w14:paraId="45B9D289" w14:textId="77777777" w:rsidR="001A1694" w:rsidRPr="001A1694" w:rsidRDefault="001A1694" w:rsidP="0076615E">
      <w:pPr>
        <w:rPr>
          <w:rFonts w:eastAsia="Calibri" w:cs="Arial"/>
          <w:szCs w:val="24"/>
        </w:rPr>
      </w:pPr>
      <w:r w:rsidRPr="001A1694">
        <w:rPr>
          <w:rFonts w:eastAsia="Calibri" w:cs="Arial"/>
          <w:szCs w:val="24"/>
        </w:rPr>
        <w:t>Star Skills</w:t>
      </w:r>
    </w:p>
    <w:p w14:paraId="04CEABEA" w14:textId="77777777" w:rsidR="001A1694" w:rsidRPr="001A1694" w:rsidRDefault="001A1694" w:rsidP="0076615E">
      <w:pPr>
        <w:rPr>
          <w:rFonts w:eastAsia="Times New Roman" w:cs="Arial"/>
          <w:szCs w:val="24"/>
          <w:lang w:val="en" w:eastAsia="en-GB"/>
        </w:rPr>
      </w:pPr>
      <w:r w:rsidRPr="001A1694">
        <w:rPr>
          <w:rFonts w:eastAsia="Times New Roman" w:cs="Arial"/>
          <w:szCs w:val="24"/>
          <w:lang w:val="en" w:eastAsia="en-GB"/>
        </w:rPr>
        <w:t xml:space="preserve">The Shaw Education Trust </w:t>
      </w:r>
    </w:p>
    <w:p w14:paraId="07A5D0D5" w14:textId="77777777" w:rsidR="001A1694" w:rsidRPr="001A1694" w:rsidRDefault="001A1694" w:rsidP="0076615E">
      <w:pPr>
        <w:rPr>
          <w:rFonts w:eastAsia="Times New Roman" w:cs="Arial"/>
          <w:szCs w:val="24"/>
          <w:lang w:val="en" w:eastAsia="en-GB"/>
        </w:rPr>
      </w:pPr>
    </w:p>
    <w:p w14:paraId="7F491DEB" w14:textId="77777777" w:rsidR="001A1694" w:rsidRPr="001A1694" w:rsidRDefault="001A1694" w:rsidP="0076615E">
      <w:pPr>
        <w:rPr>
          <w:rFonts w:eastAsia="Times New Roman" w:cs="Arial"/>
          <w:szCs w:val="24"/>
          <w:lang w:val="en" w:eastAsia="en-GB"/>
        </w:rPr>
      </w:pPr>
      <w:r w:rsidRPr="001A1694">
        <w:rPr>
          <w:rFonts w:eastAsia="Calibri" w:cs="Arial"/>
          <w:szCs w:val="24"/>
          <w:lang w:val="en"/>
        </w:rPr>
        <w:t>Shaw Trust uses several suppliers across all its functions, to enable it to carry out its charitable and business purposes.</w:t>
      </w:r>
      <w:r w:rsidRPr="001A1694">
        <w:rPr>
          <w:rFonts w:eastAsia="Times New Roman" w:cs="Arial"/>
          <w:szCs w:val="24"/>
          <w:lang w:val="en" w:eastAsia="en-GB"/>
        </w:rPr>
        <w:t xml:space="preserve"> </w:t>
      </w:r>
    </w:p>
    <w:p w14:paraId="08D7FCA5" w14:textId="2FDF4265" w:rsidR="00F00C01" w:rsidRPr="001A1694" w:rsidRDefault="00F00C01" w:rsidP="0076615E">
      <w:pPr>
        <w:spacing w:after="160"/>
        <w:rPr>
          <w:rFonts w:cs="Arial"/>
          <w:szCs w:val="24"/>
        </w:rPr>
      </w:pPr>
      <w:r w:rsidRPr="00B939D0">
        <w:rPr>
          <w:noProof/>
        </w:rPr>
        <mc:AlternateContent>
          <mc:Choice Requires="wps">
            <w:drawing>
              <wp:anchor distT="0" distB="0" distL="114300" distR="114300" simplePos="0" relativeHeight="251675648" behindDoc="0" locked="0" layoutInCell="1" allowOverlap="1" wp14:anchorId="2302FBC7" wp14:editId="07BF2B48">
                <wp:simplePos x="0" y="0"/>
                <wp:positionH relativeFrom="page">
                  <wp:align>right</wp:align>
                </wp:positionH>
                <wp:positionV relativeFrom="paragraph">
                  <wp:posOffset>288290</wp:posOffset>
                </wp:positionV>
                <wp:extent cx="7543800" cy="403860"/>
                <wp:effectExtent l="0" t="0" r="0" b="0"/>
                <wp:wrapSquare wrapText="bothSides"/>
                <wp:docPr id="1531913805" name="Rectangle 1531913805"/>
                <wp:cNvGraphicFramePr/>
                <a:graphic xmlns:a="http://schemas.openxmlformats.org/drawingml/2006/main">
                  <a:graphicData uri="http://schemas.microsoft.com/office/word/2010/wordprocessingShape">
                    <wps:wsp>
                      <wps:cNvSpPr/>
                      <wps:spPr>
                        <a:xfrm>
                          <a:off x="0" y="0"/>
                          <a:ext cx="7543800" cy="403860"/>
                        </a:xfrm>
                        <a:prstGeom prst="rect">
                          <a:avLst/>
                        </a:prstGeom>
                        <a:solidFill>
                          <a:srgbClr val="00185E"/>
                        </a:solidFill>
                        <a:ln w="12700" cap="flat" cmpd="sng" algn="ctr">
                          <a:noFill/>
                          <a:prstDash val="solid"/>
                          <a:miter lim="800000"/>
                        </a:ln>
                        <a:effectLst/>
                      </wps:spPr>
                      <wps:txbx>
                        <w:txbxContent>
                          <w:p w14:paraId="3067BCC8" w14:textId="6A7E80BF" w:rsidR="00F00C01" w:rsidRDefault="00F00C01" w:rsidP="00F00C01">
                            <w:pPr>
                              <w:jc w:val="center"/>
                            </w:pPr>
                            <w:r>
                              <w:rPr>
                                <w:sz w:val="32"/>
                                <w:szCs w:val="32"/>
                              </w:rPr>
                              <w:t>Key Focus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2FBC7" id="Rectangle 1531913805" o:spid="_x0000_s1030" style="position:absolute;margin-left:542.8pt;margin-top:22.7pt;width:594pt;height:31.8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" fillcolor="#00185e" stroked="f" strokeweight="1pt">
                <v:textbox>
                  <w:txbxContent>
                    <w:p w14:paraId="3067BCC8" w14:textId="6A7E80BF" w:rsidR="00F00C01" w:rsidRDefault="00F00C01" w:rsidP="00F00C01">
                      <w:pPr>
                        <w:jc w:val="center"/>
                      </w:pPr>
                      <w:r>
                        <w:rPr>
                          <w:sz w:val="32"/>
                          <w:szCs w:val="32"/>
                        </w:rPr>
                        <w:t>Key Focus Areas</w:t>
                      </w:r>
                    </w:p>
                  </w:txbxContent>
                </v:textbox>
                <w10:wrap type="square" anchorx="page"/>
              </v:rect>
            </w:pict>
          </mc:Fallback>
        </mc:AlternateContent>
      </w:r>
    </w:p>
    <w:p w14:paraId="39B1DFF1" w14:textId="77777777" w:rsidR="00F00C01" w:rsidRDefault="00F00C01" w:rsidP="0076615E">
      <w:pPr>
        <w:spacing w:after="160"/>
        <w:rPr>
          <w:rFonts w:cs="Arial"/>
          <w:szCs w:val="24"/>
        </w:rPr>
      </w:pPr>
    </w:p>
    <w:p w14:paraId="5239B8FF" w14:textId="4BEC0CBF" w:rsidR="00AE332F" w:rsidRPr="00AE332F" w:rsidRDefault="00AE332F" w:rsidP="0076615E">
      <w:pPr>
        <w:spacing w:after="160"/>
        <w:rPr>
          <w:rFonts w:cs="Arial"/>
          <w:szCs w:val="24"/>
        </w:rPr>
      </w:pPr>
      <w:r w:rsidRPr="00AE332F">
        <w:rPr>
          <w:rFonts w:cs="Arial"/>
          <w:szCs w:val="24"/>
        </w:rPr>
        <w:t>In 2023/2024 we will focus on:</w:t>
      </w:r>
    </w:p>
    <w:p w14:paraId="0B7AF9F0" w14:textId="55BCEB8D" w:rsidR="00AE332F" w:rsidRPr="00AE332F" w:rsidRDefault="00AE332F" w:rsidP="0076615E">
      <w:pPr>
        <w:spacing w:after="160"/>
        <w:ind w:right="30"/>
        <w:rPr>
          <w:rFonts w:cs="Arial"/>
          <w:b/>
          <w:bCs/>
          <w:szCs w:val="24"/>
        </w:rPr>
      </w:pPr>
      <w:r w:rsidRPr="00AE332F">
        <w:rPr>
          <w:rFonts w:cs="Arial"/>
          <w:b/>
          <w:bCs/>
          <w:szCs w:val="24"/>
        </w:rPr>
        <w:t>1</w:t>
      </w:r>
      <w:r w:rsidR="008425FC">
        <w:rPr>
          <w:rFonts w:cs="Arial"/>
          <w:b/>
          <w:bCs/>
          <w:szCs w:val="24"/>
        </w:rPr>
        <w:t>.</w:t>
      </w:r>
      <w:r w:rsidRPr="00AE332F">
        <w:rPr>
          <w:rFonts w:cs="Arial"/>
          <w:b/>
          <w:bCs/>
          <w:szCs w:val="24"/>
        </w:rPr>
        <w:t xml:space="preserve"> Procurement - </w:t>
      </w:r>
      <w:r w:rsidRPr="00AE332F">
        <w:rPr>
          <w:rFonts w:cs="Arial"/>
          <w:szCs w:val="24"/>
        </w:rPr>
        <w:t>Create a</w:t>
      </w:r>
      <w:r w:rsidRPr="00AE332F">
        <w:rPr>
          <w:rFonts w:cs="Arial"/>
          <w:b/>
          <w:bCs/>
          <w:szCs w:val="24"/>
        </w:rPr>
        <w:t xml:space="preserve"> </w:t>
      </w:r>
      <w:r w:rsidRPr="00AE332F">
        <w:rPr>
          <w:rFonts w:cs="Arial"/>
          <w:szCs w:val="24"/>
        </w:rPr>
        <w:t xml:space="preserve">Procurement Planning Checklist </w:t>
      </w:r>
      <w:r w:rsidR="004A3C61">
        <w:rPr>
          <w:rFonts w:cs="Arial"/>
          <w:szCs w:val="24"/>
        </w:rPr>
        <w:t xml:space="preserve">to include </w:t>
      </w:r>
      <w:r w:rsidRPr="00AE332F">
        <w:rPr>
          <w:rFonts w:cs="Arial"/>
          <w:szCs w:val="24"/>
        </w:rPr>
        <w:t>Modern Slavery</w:t>
      </w:r>
      <w:r w:rsidR="004A3C61">
        <w:rPr>
          <w:rFonts w:cs="Arial"/>
          <w:szCs w:val="24"/>
        </w:rPr>
        <w:t xml:space="preserve">. </w:t>
      </w:r>
    </w:p>
    <w:p w14:paraId="07D323DD" w14:textId="2A8277C3" w:rsidR="00AE332F" w:rsidRPr="00AE332F" w:rsidRDefault="00AE332F" w:rsidP="0076615E">
      <w:pPr>
        <w:spacing w:after="160"/>
        <w:ind w:right="30"/>
        <w:rPr>
          <w:rFonts w:cs="Arial"/>
          <w:szCs w:val="24"/>
        </w:rPr>
      </w:pPr>
      <w:r w:rsidRPr="00AE332F">
        <w:rPr>
          <w:rFonts w:cs="Arial"/>
          <w:b/>
          <w:bCs/>
          <w:szCs w:val="24"/>
        </w:rPr>
        <w:t>2</w:t>
      </w:r>
      <w:r w:rsidR="008425FC">
        <w:rPr>
          <w:rFonts w:cs="Arial"/>
          <w:b/>
          <w:bCs/>
          <w:szCs w:val="24"/>
        </w:rPr>
        <w:t>.</w:t>
      </w:r>
      <w:r w:rsidRPr="00AE332F">
        <w:rPr>
          <w:rFonts w:cs="Arial"/>
          <w:b/>
          <w:bCs/>
          <w:szCs w:val="24"/>
        </w:rPr>
        <w:t xml:space="preserve"> Contracting and policy development – </w:t>
      </w:r>
      <w:r w:rsidRPr="00AE332F">
        <w:rPr>
          <w:rFonts w:cs="Arial"/>
          <w:szCs w:val="24"/>
        </w:rPr>
        <w:t xml:space="preserve">Review Shaw Trust </w:t>
      </w:r>
      <w:r w:rsidR="00D16E4A">
        <w:rPr>
          <w:rFonts w:cs="Arial"/>
          <w:szCs w:val="24"/>
        </w:rPr>
        <w:t>P</w:t>
      </w:r>
      <w:r w:rsidRPr="00AE332F">
        <w:rPr>
          <w:rFonts w:cs="Arial"/>
          <w:szCs w:val="24"/>
        </w:rPr>
        <w:t xml:space="preserve">rocurement policy, </w:t>
      </w:r>
      <w:r w:rsidR="00D16E4A">
        <w:rPr>
          <w:rFonts w:cs="Arial"/>
          <w:szCs w:val="24"/>
        </w:rPr>
        <w:t>S</w:t>
      </w:r>
      <w:r w:rsidRPr="00AE332F">
        <w:rPr>
          <w:rFonts w:cs="Arial"/>
          <w:szCs w:val="24"/>
        </w:rPr>
        <w:t xml:space="preserve">upplier </w:t>
      </w:r>
      <w:r w:rsidR="00D16E4A">
        <w:rPr>
          <w:rFonts w:cs="Arial"/>
          <w:szCs w:val="24"/>
        </w:rPr>
        <w:t>C</w:t>
      </w:r>
      <w:r w:rsidRPr="00AE332F">
        <w:rPr>
          <w:rFonts w:cs="Arial"/>
          <w:szCs w:val="24"/>
        </w:rPr>
        <w:t xml:space="preserve">ode of </w:t>
      </w:r>
      <w:r w:rsidR="00D16E4A">
        <w:rPr>
          <w:rFonts w:cs="Arial"/>
          <w:szCs w:val="24"/>
        </w:rPr>
        <w:t>C</w:t>
      </w:r>
      <w:r w:rsidRPr="00AE332F">
        <w:rPr>
          <w:rFonts w:cs="Arial"/>
          <w:szCs w:val="24"/>
        </w:rPr>
        <w:t xml:space="preserve">onduct and </w:t>
      </w:r>
      <w:r w:rsidR="00D16E4A">
        <w:rPr>
          <w:rFonts w:cs="Arial"/>
          <w:szCs w:val="24"/>
        </w:rPr>
        <w:t>S</w:t>
      </w:r>
      <w:r w:rsidRPr="00AE332F">
        <w:rPr>
          <w:rFonts w:cs="Arial"/>
          <w:szCs w:val="24"/>
        </w:rPr>
        <w:t>afeguarding Policy</w:t>
      </w:r>
      <w:r w:rsidR="00D16E4A">
        <w:rPr>
          <w:rFonts w:cs="Arial"/>
          <w:szCs w:val="24"/>
        </w:rPr>
        <w:t>.</w:t>
      </w:r>
    </w:p>
    <w:p w14:paraId="4A138730" w14:textId="3D5776F4" w:rsidR="00AE332F" w:rsidRPr="00AE332F" w:rsidRDefault="00AE332F" w:rsidP="0076615E">
      <w:pPr>
        <w:spacing w:after="160"/>
        <w:ind w:right="30"/>
        <w:rPr>
          <w:rFonts w:cs="Arial"/>
          <w:szCs w:val="24"/>
        </w:rPr>
      </w:pPr>
      <w:r w:rsidRPr="00AE332F">
        <w:rPr>
          <w:rFonts w:cs="Arial"/>
          <w:b/>
          <w:bCs/>
          <w:szCs w:val="24"/>
        </w:rPr>
        <w:t>3</w:t>
      </w:r>
      <w:r w:rsidR="008425FC">
        <w:rPr>
          <w:rFonts w:cs="Arial"/>
          <w:b/>
          <w:bCs/>
          <w:szCs w:val="24"/>
        </w:rPr>
        <w:t>.</w:t>
      </w:r>
      <w:r w:rsidRPr="00AE332F">
        <w:rPr>
          <w:rFonts w:cs="Arial"/>
          <w:b/>
          <w:bCs/>
          <w:szCs w:val="24"/>
        </w:rPr>
        <w:t xml:space="preserve"> Raising awareness and incident reporting – </w:t>
      </w:r>
      <w:r w:rsidRPr="00AE332F">
        <w:rPr>
          <w:rFonts w:cs="Arial"/>
          <w:szCs w:val="24"/>
        </w:rPr>
        <w:t>integrate our new model for incident reporting and management</w:t>
      </w:r>
      <w:r w:rsidR="00D16E4A">
        <w:rPr>
          <w:rFonts w:cs="Arial"/>
          <w:szCs w:val="24"/>
        </w:rPr>
        <w:t xml:space="preserve"> of </w:t>
      </w:r>
      <w:r w:rsidR="001502DF">
        <w:rPr>
          <w:rFonts w:cs="Arial"/>
          <w:szCs w:val="24"/>
        </w:rPr>
        <w:t>concerns and incidents.</w:t>
      </w:r>
    </w:p>
    <w:p w14:paraId="6A36153A" w14:textId="0263BD37" w:rsidR="00AE332F" w:rsidRPr="00AE332F" w:rsidRDefault="00AE332F" w:rsidP="0076615E">
      <w:pPr>
        <w:ind w:right="30"/>
        <w:rPr>
          <w:rFonts w:cs="Arial"/>
          <w:szCs w:val="24"/>
        </w:rPr>
      </w:pPr>
      <w:r w:rsidRPr="0076615E">
        <w:rPr>
          <w:rFonts w:cs="Arial"/>
          <w:b/>
          <w:bCs/>
          <w:szCs w:val="24"/>
        </w:rPr>
        <w:t>4</w:t>
      </w:r>
      <w:r w:rsidR="008425FC">
        <w:rPr>
          <w:rFonts w:cs="Arial"/>
          <w:szCs w:val="24"/>
        </w:rPr>
        <w:t>.</w:t>
      </w:r>
      <w:r w:rsidRPr="00AE332F">
        <w:rPr>
          <w:rFonts w:cs="Arial"/>
          <w:szCs w:val="24"/>
        </w:rPr>
        <w:t xml:space="preserve"> </w:t>
      </w:r>
      <w:r w:rsidRPr="00AE332F">
        <w:rPr>
          <w:rFonts w:cs="Arial"/>
          <w:b/>
          <w:bCs/>
          <w:szCs w:val="24"/>
        </w:rPr>
        <w:t xml:space="preserve">Data and Insight – </w:t>
      </w:r>
      <w:r w:rsidRPr="00AE332F">
        <w:rPr>
          <w:rFonts w:cs="Arial"/>
          <w:szCs w:val="24"/>
        </w:rPr>
        <w:t>Develop a new safeguarding dashboard to support central oversight of concerns, risk management and reporting</w:t>
      </w:r>
      <w:r w:rsidRPr="00AE332F">
        <w:rPr>
          <w:rFonts w:cs="Arial"/>
          <w:b/>
          <w:bCs/>
          <w:szCs w:val="24"/>
        </w:rPr>
        <w:t xml:space="preserve"> </w:t>
      </w:r>
      <w:r w:rsidRPr="00AE332F">
        <w:rPr>
          <w:rFonts w:cs="Arial"/>
          <w:szCs w:val="24"/>
        </w:rPr>
        <w:t>throughout the governance structure</w:t>
      </w:r>
      <w:r w:rsidR="005C79C3">
        <w:rPr>
          <w:rFonts w:cs="Arial"/>
          <w:szCs w:val="24"/>
        </w:rPr>
        <w:t>.</w:t>
      </w:r>
    </w:p>
    <w:p w14:paraId="02C7E182" w14:textId="77777777" w:rsidR="005C79C3" w:rsidRDefault="00924D6C" w:rsidP="0076615E">
      <w:pPr>
        <w:pStyle w:val="Footer"/>
        <w:rPr>
          <w:rFonts w:eastAsia="Times New Roman" w:cs="Arial"/>
          <w:szCs w:val="24"/>
          <w:lang w:eastAsia="en-GB"/>
        </w:rPr>
      </w:pPr>
      <w:r w:rsidRPr="00B939D0">
        <w:rPr>
          <w:noProof/>
        </w:rPr>
        <mc:AlternateContent>
          <mc:Choice Requires="wps">
            <w:drawing>
              <wp:anchor distT="0" distB="0" distL="114300" distR="114300" simplePos="0" relativeHeight="251677696" behindDoc="0" locked="0" layoutInCell="1" allowOverlap="1" wp14:anchorId="55BA6EBD" wp14:editId="22530BA0">
                <wp:simplePos x="0" y="0"/>
                <wp:positionH relativeFrom="page">
                  <wp:align>right</wp:align>
                </wp:positionH>
                <wp:positionV relativeFrom="paragraph">
                  <wp:posOffset>324485</wp:posOffset>
                </wp:positionV>
                <wp:extent cx="7543800" cy="457200"/>
                <wp:effectExtent l="0" t="0" r="0" b="0"/>
                <wp:wrapSquare wrapText="bothSides"/>
                <wp:docPr id="1617247567" name="Rectangle 1617247567"/>
                <wp:cNvGraphicFramePr/>
                <a:graphic xmlns:a="http://schemas.openxmlformats.org/drawingml/2006/main">
                  <a:graphicData uri="http://schemas.microsoft.com/office/word/2010/wordprocessingShape">
                    <wps:wsp>
                      <wps:cNvSpPr/>
                      <wps:spPr>
                        <a:xfrm>
                          <a:off x="0" y="0"/>
                          <a:ext cx="7543800" cy="457200"/>
                        </a:xfrm>
                        <a:prstGeom prst="rect">
                          <a:avLst/>
                        </a:prstGeom>
                        <a:solidFill>
                          <a:srgbClr val="00185E"/>
                        </a:solidFill>
                        <a:ln w="12700" cap="flat" cmpd="sng" algn="ctr">
                          <a:noFill/>
                          <a:prstDash val="solid"/>
                          <a:miter lim="800000"/>
                        </a:ln>
                        <a:effectLst/>
                      </wps:spPr>
                      <wps:txbx>
                        <w:txbxContent>
                          <w:p w14:paraId="77F8A322" w14:textId="551C4170" w:rsidR="00924D6C" w:rsidRDefault="00924D6C" w:rsidP="00924D6C">
                            <w:pPr>
                              <w:jc w:val="center"/>
                            </w:pPr>
                            <w:r>
                              <w:rPr>
                                <w:sz w:val="32"/>
                                <w:szCs w:val="32"/>
                              </w:rPr>
                              <w:t>Governance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A6EBD" id="Rectangle 1617247567" o:spid="_x0000_s1031" style="position:absolute;margin-left:542.8pt;margin-top:25.55pt;width:594pt;height:36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" fillcolor="#00185e" stroked="f" strokeweight="1pt">
                <v:textbox>
                  <w:txbxContent>
                    <w:p w14:paraId="77F8A322" w14:textId="551C4170" w:rsidR="00924D6C" w:rsidRDefault="00924D6C" w:rsidP="00924D6C">
                      <w:pPr>
                        <w:jc w:val="center"/>
                      </w:pPr>
                      <w:r>
                        <w:rPr>
                          <w:sz w:val="32"/>
                          <w:szCs w:val="32"/>
                        </w:rPr>
                        <w:t>Governance Structure</w:t>
                      </w:r>
                    </w:p>
                  </w:txbxContent>
                </v:textbox>
                <w10:wrap type="square" anchorx="page"/>
              </v:rect>
            </w:pict>
          </mc:Fallback>
        </mc:AlternateContent>
      </w:r>
    </w:p>
    <w:p w14:paraId="5E45ACB5" w14:textId="77777777" w:rsidR="005C79C3" w:rsidRDefault="005C79C3" w:rsidP="0076615E">
      <w:pPr>
        <w:pStyle w:val="Footer"/>
        <w:spacing w:after="240"/>
        <w:rPr>
          <w:rFonts w:eastAsia="Times New Roman" w:cs="Arial"/>
          <w:szCs w:val="24"/>
          <w:lang w:eastAsia="en-GB"/>
        </w:rPr>
      </w:pPr>
    </w:p>
    <w:p w14:paraId="1DFC4A2A" w14:textId="6437AB28" w:rsidR="000D00B9" w:rsidRPr="000D00B9" w:rsidRDefault="000D00B9" w:rsidP="0076615E">
      <w:pPr>
        <w:pStyle w:val="Footer"/>
        <w:spacing w:after="240"/>
        <w:rPr>
          <w:rFonts w:eastAsia="Times New Roman" w:cs="Arial"/>
          <w:szCs w:val="24"/>
          <w:lang w:eastAsia="en-GB"/>
        </w:rPr>
      </w:pPr>
      <w:r w:rsidRPr="000D00B9">
        <w:rPr>
          <w:rFonts w:eastAsia="Times New Roman" w:cs="Arial"/>
          <w:szCs w:val="24"/>
          <w:lang w:eastAsia="en-GB"/>
        </w:rPr>
        <w:t>Our organisational lead on Modern Slavery and Human Trafficking is the Chief Operating Officer</w:t>
      </w:r>
      <w:r w:rsidR="00127C90">
        <w:rPr>
          <w:rFonts w:eastAsia="Times New Roman" w:cs="Arial"/>
          <w:szCs w:val="24"/>
          <w:lang w:eastAsia="en-GB"/>
        </w:rPr>
        <w:t>.</w:t>
      </w:r>
    </w:p>
    <w:p w14:paraId="72B5FAE1" w14:textId="0C6495D2" w:rsidR="000D00B9" w:rsidRPr="000D00B9" w:rsidRDefault="000D00B9" w:rsidP="0076615E">
      <w:pPr>
        <w:spacing w:after="160"/>
        <w:rPr>
          <w:rFonts w:eastAsia="Times New Roman" w:cs="Arial"/>
          <w:szCs w:val="24"/>
          <w:lang w:eastAsia="en-GB"/>
        </w:rPr>
      </w:pPr>
      <w:r w:rsidRPr="000D00B9">
        <w:rPr>
          <w:rFonts w:eastAsia="Times New Roman" w:cs="Arial"/>
          <w:szCs w:val="24"/>
          <w:lang w:eastAsia="en-GB"/>
        </w:rPr>
        <w:t>We have a named lead for Safeguarding within the Board of Trustees</w:t>
      </w:r>
      <w:r w:rsidR="00127C90">
        <w:rPr>
          <w:rFonts w:eastAsia="Times New Roman" w:cs="Arial"/>
          <w:szCs w:val="24"/>
          <w:lang w:eastAsia="en-GB"/>
        </w:rPr>
        <w:t>.</w:t>
      </w:r>
      <w:r w:rsidRPr="000D00B9">
        <w:rPr>
          <w:rFonts w:eastAsia="Times New Roman" w:cs="Arial"/>
          <w:szCs w:val="24"/>
          <w:lang w:eastAsia="en-GB"/>
        </w:rPr>
        <w:t xml:space="preserve"> </w:t>
      </w:r>
    </w:p>
    <w:p w14:paraId="457B0795" w14:textId="09D4595B" w:rsidR="00893E0A" w:rsidRPr="000D00B9" w:rsidRDefault="000D00B9" w:rsidP="0076615E">
      <w:pPr>
        <w:spacing w:after="160"/>
        <w:rPr>
          <w:rFonts w:eastAsia="Times New Roman" w:cs="Arial"/>
          <w:szCs w:val="24"/>
          <w:lang w:eastAsia="en-GB"/>
        </w:rPr>
      </w:pPr>
      <w:r w:rsidRPr="000D00B9">
        <w:rPr>
          <w:rFonts w:eastAsia="Times New Roman" w:cs="Arial"/>
          <w:szCs w:val="24"/>
          <w:lang w:eastAsia="en-GB"/>
        </w:rPr>
        <w:t>We have a Group Safeguarding Lead</w:t>
      </w:r>
      <w:r w:rsidR="00893E0A">
        <w:rPr>
          <w:rFonts w:eastAsia="Times New Roman" w:cs="Arial"/>
          <w:szCs w:val="24"/>
          <w:lang w:eastAsia="en-GB"/>
        </w:rPr>
        <w:t>.</w:t>
      </w:r>
    </w:p>
    <w:p w14:paraId="266F8E3D" w14:textId="77777777" w:rsidR="0076615E" w:rsidRDefault="0076615E">
      <w:pPr>
        <w:spacing w:after="160" w:line="259" w:lineRule="auto"/>
        <w:rPr>
          <w:rFonts w:cs="Arial"/>
          <w:szCs w:val="24"/>
        </w:rPr>
      </w:pPr>
      <w:r>
        <w:rPr>
          <w:rFonts w:cs="Arial"/>
          <w:szCs w:val="24"/>
        </w:rPr>
        <w:br w:type="page"/>
      </w:r>
    </w:p>
    <w:p w14:paraId="5BCF2866" w14:textId="58AE012A" w:rsidR="000D00B9" w:rsidRPr="000D00B9" w:rsidRDefault="000D00B9" w:rsidP="0076615E">
      <w:pPr>
        <w:pStyle w:val="Footer"/>
        <w:spacing w:after="240"/>
        <w:rPr>
          <w:rFonts w:cs="Arial"/>
          <w:szCs w:val="24"/>
        </w:rPr>
      </w:pPr>
      <w:r w:rsidRPr="000D00B9">
        <w:rPr>
          <w:rFonts w:cs="Arial"/>
          <w:szCs w:val="24"/>
        </w:rPr>
        <w:lastRenderedPageBreak/>
        <w:t xml:space="preserve">Our work in relation to </w:t>
      </w:r>
      <w:r w:rsidR="00F461E7">
        <w:rPr>
          <w:rFonts w:cs="Arial"/>
          <w:szCs w:val="24"/>
        </w:rPr>
        <w:t>M</w:t>
      </w:r>
      <w:r w:rsidRPr="000D00B9">
        <w:rPr>
          <w:rFonts w:cs="Arial"/>
          <w:szCs w:val="24"/>
        </w:rPr>
        <w:t xml:space="preserve">odern </w:t>
      </w:r>
      <w:r w:rsidR="00F461E7">
        <w:rPr>
          <w:rFonts w:cs="Arial"/>
          <w:szCs w:val="24"/>
        </w:rPr>
        <w:t>S</w:t>
      </w:r>
      <w:r w:rsidRPr="000D00B9">
        <w:rPr>
          <w:rFonts w:cs="Arial"/>
          <w:szCs w:val="24"/>
        </w:rPr>
        <w:t xml:space="preserve">lavery is supported and guided within the following </w:t>
      </w:r>
      <w:r w:rsidR="005C79C3">
        <w:rPr>
          <w:rFonts w:cs="Arial"/>
          <w:szCs w:val="24"/>
        </w:rPr>
        <w:t>p</w:t>
      </w:r>
      <w:r w:rsidRPr="000D00B9">
        <w:rPr>
          <w:rFonts w:cs="Arial"/>
          <w:szCs w:val="24"/>
        </w:rPr>
        <w:t>olic</w:t>
      </w:r>
      <w:r w:rsidR="00501FC2">
        <w:rPr>
          <w:rFonts w:cs="Arial"/>
          <w:szCs w:val="24"/>
        </w:rPr>
        <w:t>ies:</w:t>
      </w:r>
    </w:p>
    <w:p w14:paraId="354DB5E9" w14:textId="5978ADF0" w:rsidR="000D00B9" w:rsidRPr="0076615E" w:rsidRDefault="000D00B9" w:rsidP="0076615E">
      <w:pPr>
        <w:pStyle w:val="ListParagraph"/>
        <w:numPr>
          <w:ilvl w:val="0"/>
          <w:numId w:val="20"/>
        </w:numPr>
        <w:spacing w:after="160"/>
        <w:ind w:left="714" w:hanging="357"/>
        <w:contextualSpacing w:val="0"/>
        <w:rPr>
          <w:rFonts w:cs="Arial"/>
          <w:szCs w:val="24"/>
        </w:rPr>
      </w:pPr>
      <w:r w:rsidRPr="00501FC2">
        <w:rPr>
          <w:rFonts w:cs="Arial"/>
          <w:szCs w:val="24"/>
        </w:rPr>
        <w:t>Shaw Trust Safeguarding Policy and Framework</w:t>
      </w:r>
      <w:r w:rsidR="00AD15EA">
        <w:rPr>
          <w:rFonts w:cs="Arial"/>
          <w:szCs w:val="24"/>
        </w:rPr>
        <w:t>.</w:t>
      </w:r>
    </w:p>
    <w:p w14:paraId="3593E8EE" w14:textId="05B5B3FF" w:rsidR="00501FC2" w:rsidRPr="00501FC2" w:rsidRDefault="000D00B9" w:rsidP="0076615E">
      <w:pPr>
        <w:pStyle w:val="ListParagraph"/>
        <w:numPr>
          <w:ilvl w:val="0"/>
          <w:numId w:val="20"/>
        </w:numPr>
        <w:spacing w:after="160"/>
        <w:ind w:left="714" w:hanging="357"/>
        <w:contextualSpacing w:val="0"/>
        <w:rPr>
          <w:rFonts w:cs="Arial"/>
          <w:szCs w:val="24"/>
        </w:rPr>
      </w:pPr>
      <w:r w:rsidRPr="00501FC2">
        <w:rPr>
          <w:rFonts w:cs="Arial"/>
          <w:szCs w:val="24"/>
        </w:rPr>
        <w:t>Prospects Safeguarding Policy</w:t>
      </w:r>
      <w:r w:rsidR="00AD15EA">
        <w:rPr>
          <w:rFonts w:cs="Arial"/>
          <w:szCs w:val="24"/>
        </w:rPr>
        <w:t>.</w:t>
      </w:r>
      <w:r w:rsidRPr="00501FC2">
        <w:rPr>
          <w:rFonts w:cs="Arial"/>
          <w:szCs w:val="24"/>
        </w:rPr>
        <w:t xml:space="preserve"> </w:t>
      </w:r>
    </w:p>
    <w:p w14:paraId="09E7A117" w14:textId="77777777" w:rsidR="00501FC2" w:rsidRPr="00501FC2" w:rsidRDefault="000D00B9" w:rsidP="0076615E">
      <w:pPr>
        <w:pStyle w:val="ListParagraph"/>
        <w:numPr>
          <w:ilvl w:val="0"/>
          <w:numId w:val="20"/>
        </w:numPr>
        <w:spacing w:after="160"/>
        <w:ind w:left="714" w:hanging="357"/>
        <w:contextualSpacing w:val="0"/>
        <w:rPr>
          <w:rFonts w:cs="Arial"/>
          <w:szCs w:val="24"/>
        </w:rPr>
      </w:pPr>
      <w:r w:rsidRPr="00501FC2">
        <w:rPr>
          <w:rFonts w:cs="Arial"/>
          <w:szCs w:val="24"/>
        </w:rPr>
        <w:t xml:space="preserve">Ixion Safeguarding Policy and procedures. </w:t>
      </w:r>
    </w:p>
    <w:p w14:paraId="014871DB" w14:textId="26C6EF04" w:rsidR="000D00B9" w:rsidRPr="00501FC2" w:rsidRDefault="000D00B9" w:rsidP="0076615E">
      <w:pPr>
        <w:pStyle w:val="ListParagraph"/>
        <w:numPr>
          <w:ilvl w:val="0"/>
          <w:numId w:val="20"/>
        </w:numPr>
        <w:spacing w:after="160"/>
        <w:ind w:left="714" w:hanging="357"/>
        <w:contextualSpacing w:val="0"/>
        <w:rPr>
          <w:rFonts w:cs="Arial"/>
          <w:szCs w:val="24"/>
        </w:rPr>
      </w:pPr>
      <w:r w:rsidRPr="00501FC2">
        <w:rPr>
          <w:rFonts w:cs="Arial"/>
          <w:szCs w:val="24"/>
        </w:rPr>
        <w:t xml:space="preserve">Safer </w:t>
      </w:r>
      <w:r w:rsidR="00501FC2" w:rsidRPr="00501FC2">
        <w:rPr>
          <w:rFonts w:cs="Arial"/>
          <w:szCs w:val="24"/>
        </w:rPr>
        <w:t>R</w:t>
      </w:r>
      <w:r w:rsidRPr="00501FC2">
        <w:rPr>
          <w:rFonts w:cs="Arial"/>
          <w:szCs w:val="24"/>
        </w:rPr>
        <w:t>ecruitment Policy</w:t>
      </w:r>
      <w:r w:rsidR="00AD15EA">
        <w:rPr>
          <w:rFonts w:cs="Arial"/>
          <w:szCs w:val="24"/>
        </w:rPr>
        <w:t>.</w:t>
      </w:r>
    </w:p>
    <w:p w14:paraId="19D94DC8" w14:textId="77777777" w:rsidR="0075060B" w:rsidRDefault="000D00B9" w:rsidP="0076615E">
      <w:pPr>
        <w:pStyle w:val="Footer"/>
        <w:spacing w:after="240"/>
        <w:rPr>
          <w:rFonts w:cs="Arial"/>
          <w:szCs w:val="24"/>
        </w:rPr>
      </w:pPr>
      <w:r w:rsidRPr="000D00B9">
        <w:rPr>
          <w:rFonts w:cs="Arial"/>
          <w:szCs w:val="24"/>
        </w:rPr>
        <w:t>Policy, performance and risk is reported and monitored through the followin</w:t>
      </w:r>
      <w:r w:rsidR="0075060B">
        <w:rPr>
          <w:rFonts w:cs="Arial"/>
          <w:szCs w:val="24"/>
        </w:rPr>
        <w:t xml:space="preserve">g </w:t>
      </w:r>
      <w:r w:rsidRPr="000D00B9">
        <w:rPr>
          <w:rFonts w:cs="Arial"/>
          <w:szCs w:val="24"/>
        </w:rPr>
        <w:t>framework.</w:t>
      </w:r>
    </w:p>
    <w:p w14:paraId="42A30465" w14:textId="06554C45" w:rsidR="009D6459" w:rsidRDefault="0076615E" w:rsidP="0076615E">
      <w:pPr>
        <w:pStyle w:val="Footer"/>
        <w:spacing w:after="240"/>
        <w:rPr>
          <w:rFonts w:cs="Arial"/>
          <w:szCs w:val="24"/>
        </w:rPr>
      </w:pPr>
      <w:r w:rsidRPr="00B939D0">
        <w:rPr>
          <w:noProof/>
        </w:rPr>
        <mc:AlternateContent>
          <mc:Choice Requires="wps">
            <w:drawing>
              <wp:anchor distT="0" distB="0" distL="114300" distR="114300" simplePos="0" relativeHeight="251679744" behindDoc="0" locked="0" layoutInCell="1" allowOverlap="1" wp14:anchorId="4D91AF69" wp14:editId="39EF09CC">
                <wp:simplePos x="0" y="0"/>
                <wp:positionH relativeFrom="page">
                  <wp:posOffset>16510</wp:posOffset>
                </wp:positionH>
                <wp:positionV relativeFrom="paragraph">
                  <wp:posOffset>1477010</wp:posOffset>
                </wp:positionV>
                <wp:extent cx="7543800" cy="457200"/>
                <wp:effectExtent l="0" t="0" r="0" b="0"/>
                <wp:wrapSquare wrapText="bothSides"/>
                <wp:docPr id="577333290" name="Rectangle 577333290"/>
                <wp:cNvGraphicFramePr/>
                <a:graphic xmlns:a="http://schemas.openxmlformats.org/drawingml/2006/main">
                  <a:graphicData uri="http://schemas.microsoft.com/office/word/2010/wordprocessingShape">
                    <wps:wsp>
                      <wps:cNvSpPr/>
                      <wps:spPr>
                        <a:xfrm>
                          <a:off x="0" y="0"/>
                          <a:ext cx="7543800" cy="457200"/>
                        </a:xfrm>
                        <a:prstGeom prst="rect">
                          <a:avLst/>
                        </a:prstGeom>
                        <a:solidFill>
                          <a:srgbClr val="00185E"/>
                        </a:solidFill>
                        <a:ln w="12700" cap="flat" cmpd="sng" algn="ctr">
                          <a:noFill/>
                          <a:prstDash val="solid"/>
                          <a:miter lim="800000"/>
                        </a:ln>
                        <a:effectLst/>
                      </wps:spPr>
                      <wps:txbx>
                        <w:txbxContent>
                          <w:p w14:paraId="477C6467" w14:textId="6B14671D" w:rsidR="00F122FF" w:rsidRDefault="00F122FF" w:rsidP="00F122FF">
                            <w:pPr>
                              <w:jc w:val="center"/>
                            </w:pPr>
                            <w:r>
                              <w:rPr>
                                <w:sz w:val="32"/>
                                <w:szCs w:val="32"/>
                              </w:rPr>
                              <w:t>Responsible 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AF69" id="Rectangle 577333290" o:spid="_x0000_s1032" style="position:absolute;margin-left:1.3pt;margin-top:116.3pt;width:594pt;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" fillcolor="#00185e" stroked="f" strokeweight="1pt">
                <v:textbox>
                  <w:txbxContent>
                    <w:p w14:paraId="477C6467" w14:textId="6B14671D" w:rsidR="00F122FF" w:rsidRDefault="00F122FF" w:rsidP="00F122FF">
                      <w:pPr>
                        <w:jc w:val="center"/>
                      </w:pPr>
                      <w:r>
                        <w:rPr>
                          <w:sz w:val="32"/>
                          <w:szCs w:val="32"/>
                        </w:rPr>
                        <w:t>Responsible Recruitment</w:t>
                      </w:r>
                    </w:p>
                  </w:txbxContent>
                </v:textbox>
                <w10:wrap type="square" anchorx="page"/>
              </v:rect>
            </w:pict>
          </mc:Fallback>
        </mc:AlternateContent>
      </w:r>
      <w:r w:rsidR="009D6459">
        <w:rPr>
          <w:rFonts w:cs="Arial"/>
          <w:noProof/>
          <w:szCs w:val="24"/>
        </w:rPr>
        <w:drawing>
          <wp:inline distT="0" distB="0" distL="0" distR="0" wp14:anchorId="539ADEBE" wp14:editId="09611DC4">
            <wp:extent cx="5486400" cy="1327150"/>
            <wp:effectExtent l="0" t="0" r="19050" b="0"/>
            <wp:docPr id="7581313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197E8C" w14:textId="2441AB4C" w:rsidR="00F122FF" w:rsidRDefault="00F122FF" w:rsidP="0076615E">
      <w:pPr>
        <w:pStyle w:val="Footer"/>
        <w:spacing w:after="240"/>
      </w:pPr>
    </w:p>
    <w:p w14:paraId="6A88B958" w14:textId="74458486" w:rsidR="00074A2E" w:rsidRDefault="00074A2E" w:rsidP="0076615E">
      <w:pPr>
        <w:pStyle w:val="Footer"/>
        <w:spacing w:after="240"/>
      </w:pPr>
      <w:r>
        <w:t xml:space="preserve">Shaw Trust have a </w:t>
      </w:r>
      <w:r w:rsidR="005F5DEF">
        <w:t>S</w:t>
      </w:r>
      <w:r>
        <w:t xml:space="preserve">afer </w:t>
      </w:r>
      <w:r w:rsidR="005F5DEF">
        <w:t>R</w:t>
      </w:r>
      <w:r>
        <w:t>ecruitment Policy</w:t>
      </w:r>
      <w:r w:rsidR="00501FC2">
        <w:t xml:space="preserve"> which </w:t>
      </w:r>
      <w:r w:rsidR="007A7E7C">
        <w:t xml:space="preserve">includes </w:t>
      </w:r>
      <w:r>
        <w:t>the following information</w:t>
      </w:r>
      <w:r w:rsidR="007A7E7C">
        <w:t>:</w:t>
      </w:r>
    </w:p>
    <w:p w14:paraId="71915294" w14:textId="06917016" w:rsidR="00074A2E" w:rsidRPr="0076615E" w:rsidRDefault="008130FA" w:rsidP="0076615E">
      <w:pPr>
        <w:pStyle w:val="ListParagraph"/>
        <w:numPr>
          <w:ilvl w:val="0"/>
          <w:numId w:val="20"/>
        </w:numPr>
        <w:spacing w:after="160"/>
        <w:ind w:left="714" w:hanging="357"/>
        <w:contextualSpacing w:val="0"/>
        <w:rPr>
          <w:rFonts w:cs="Arial"/>
          <w:szCs w:val="24"/>
        </w:rPr>
      </w:pPr>
      <w:r w:rsidRPr="0076615E">
        <w:rPr>
          <w:rFonts w:cs="Arial"/>
          <w:szCs w:val="24"/>
        </w:rPr>
        <w:t xml:space="preserve">We </w:t>
      </w:r>
      <w:r w:rsidR="00074A2E" w:rsidRPr="0076615E">
        <w:rPr>
          <w:rFonts w:cs="Arial"/>
          <w:szCs w:val="24"/>
        </w:rPr>
        <w:t xml:space="preserve">only use </w:t>
      </w:r>
      <w:r w:rsidR="00050694" w:rsidRPr="0076615E">
        <w:rPr>
          <w:rFonts w:cs="Arial"/>
          <w:szCs w:val="24"/>
        </w:rPr>
        <w:t xml:space="preserve">recruitment </w:t>
      </w:r>
      <w:r w:rsidR="00074A2E" w:rsidRPr="0076615E">
        <w:rPr>
          <w:rFonts w:cs="Arial"/>
          <w:szCs w:val="24"/>
        </w:rPr>
        <w:t xml:space="preserve">agencies who are on our preferred supplier list and have gone through our due diligence process. </w:t>
      </w:r>
    </w:p>
    <w:p w14:paraId="517E9FF2" w14:textId="5C13BD7D" w:rsidR="00074A2E" w:rsidRPr="0076615E" w:rsidRDefault="00074A2E" w:rsidP="0076615E">
      <w:pPr>
        <w:pStyle w:val="ListParagraph"/>
        <w:numPr>
          <w:ilvl w:val="0"/>
          <w:numId w:val="20"/>
        </w:numPr>
        <w:spacing w:after="160"/>
        <w:ind w:left="714" w:hanging="357"/>
        <w:contextualSpacing w:val="0"/>
        <w:rPr>
          <w:rFonts w:cs="Arial"/>
          <w:szCs w:val="24"/>
        </w:rPr>
      </w:pPr>
      <w:r w:rsidRPr="0076615E">
        <w:rPr>
          <w:rFonts w:cs="Arial"/>
          <w:szCs w:val="24"/>
        </w:rPr>
        <w:t xml:space="preserve">Independent teams who employees can contact, e.g. </w:t>
      </w:r>
      <w:r w:rsidR="00050694" w:rsidRPr="0076615E">
        <w:rPr>
          <w:rFonts w:cs="Arial"/>
          <w:szCs w:val="24"/>
        </w:rPr>
        <w:t xml:space="preserve">HR </w:t>
      </w:r>
      <w:r w:rsidR="00663F57" w:rsidRPr="0076615E">
        <w:rPr>
          <w:rFonts w:cs="Arial"/>
          <w:szCs w:val="24"/>
        </w:rPr>
        <w:t>Support Services (</w:t>
      </w:r>
      <w:r w:rsidRPr="0076615E">
        <w:rPr>
          <w:rFonts w:cs="Arial"/>
          <w:szCs w:val="24"/>
        </w:rPr>
        <w:t>HRSS</w:t>
      </w:r>
      <w:r w:rsidR="00663F57" w:rsidRPr="0076615E">
        <w:rPr>
          <w:rFonts w:cs="Arial"/>
          <w:szCs w:val="24"/>
        </w:rPr>
        <w:t>)</w:t>
      </w:r>
      <w:r w:rsidRPr="0076615E">
        <w:rPr>
          <w:rFonts w:cs="Arial"/>
          <w:szCs w:val="24"/>
        </w:rPr>
        <w:t xml:space="preserve"> for queries</w:t>
      </w:r>
      <w:r w:rsidR="008130FA" w:rsidRPr="0076615E">
        <w:rPr>
          <w:rFonts w:cs="Arial"/>
          <w:szCs w:val="24"/>
        </w:rPr>
        <w:t xml:space="preserve">. </w:t>
      </w:r>
    </w:p>
    <w:p w14:paraId="01CAF86F" w14:textId="38CC3AD4" w:rsidR="00074A2E" w:rsidRPr="0076615E" w:rsidRDefault="00074A2E" w:rsidP="0076615E">
      <w:pPr>
        <w:pStyle w:val="ListParagraph"/>
        <w:numPr>
          <w:ilvl w:val="0"/>
          <w:numId w:val="20"/>
        </w:numPr>
        <w:spacing w:after="160"/>
        <w:ind w:left="714" w:hanging="357"/>
        <w:contextualSpacing w:val="0"/>
        <w:rPr>
          <w:rFonts w:cs="Arial"/>
          <w:szCs w:val="24"/>
        </w:rPr>
      </w:pPr>
      <w:r w:rsidRPr="0076615E">
        <w:rPr>
          <w:rFonts w:cs="Arial"/>
          <w:szCs w:val="24"/>
        </w:rPr>
        <w:t>Provide</w:t>
      </w:r>
      <w:r w:rsidR="00FD0013" w:rsidRPr="0076615E">
        <w:rPr>
          <w:rFonts w:cs="Arial"/>
          <w:szCs w:val="24"/>
        </w:rPr>
        <w:t xml:space="preserve"> mandatory</w:t>
      </w:r>
      <w:r w:rsidRPr="0076615E">
        <w:rPr>
          <w:rFonts w:cs="Arial"/>
          <w:szCs w:val="24"/>
        </w:rPr>
        <w:t xml:space="preserve"> training for hiring managers</w:t>
      </w:r>
      <w:r w:rsidR="009D6459" w:rsidRPr="0076615E">
        <w:rPr>
          <w:rFonts w:cs="Arial"/>
          <w:szCs w:val="24"/>
        </w:rPr>
        <w:t xml:space="preserve"> on</w:t>
      </w:r>
      <w:r w:rsidRPr="0076615E">
        <w:rPr>
          <w:rFonts w:cs="Arial"/>
          <w:szCs w:val="24"/>
        </w:rPr>
        <w:t xml:space="preserve"> </w:t>
      </w:r>
      <w:r w:rsidR="009D6459" w:rsidRPr="0076615E">
        <w:rPr>
          <w:rFonts w:cs="Arial"/>
          <w:szCs w:val="24"/>
        </w:rPr>
        <w:t>Safer Recruitment</w:t>
      </w:r>
      <w:r w:rsidR="00AD15EA">
        <w:rPr>
          <w:rFonts w:cs="Arial"/>
          <w:szCs w:val="24"/>
        </w:rPr>
        <w:t>.</w:t>
      </w:r>
    </w:p>
    <w:p w14:paraId="62A974EB" w14:textId="158F6342" w:rsidR="00074A2E" w:rsidRPr="0076615E" w:rsidRDefault="00074A2E" w:rsidP="0076615E">
      <w:pPr>
        <w:pStyle w:val="ListParagraph"/>
        <w:numPr>
          <w:ilvl w:val="0"/>
          <w:numId w:val="20"/>
        </w:numPr>
        <w:spacing w:after="160"/>
        <w:ind w:left="714" w:hanging="357"/>
        <w:contextualSpacing w:val="0"/>
        <w:rPr>
          <w:rFonts w:cs="Arial"/>
          <w:szCs w:val="24"/>
        </w:rPr>
      </w:pPr>
      <w:r w:rsidRPr="0076615E">
        <w:rPr>
          <w:rFonts w:cs="Arial"/>
          <w:szCs w:val="24"/>
        </w:rPr>
        <w:t>Complete background checks on new joiners – DBS and reference checks</w:t>
      </w:r>
      <w:r w:rsidR="00663F57" w:rsidRPr="0076615E">
        <w:rPr>
          <w:rFonts w:cs="Arial"/>
          <w:szCs w:val="24"/>
        </w:rPr>
        <w:t>.</w:t>
      </w:r>
      <w:r w:rsidRPr="0076615E">
        <w:rPr>
          <w:rFonts w:cs="Arial"/>
          <w:szCs w:val="24"/>
        </w:rPr>
        <w:t xml:space="preserve"> </w:t>
      </w:r>
    </w:p>
    <w:p w14:paraId="19F736DD" w14:textId="389D32B8" w:rsidR="00074A2E" w:rsidRPr="0076615E" w:rsidRDefault="00074A2E" w:rsidP="0076615E">
      <w:pPr>
        <w:pStyle w:val="ListParagraph"/>
        <w:numPr>
          <w:ilvl w:val="0"/>
          <w:numId w:val="20"/>
        </w:numPr>
        <w:spacing w:after="160"/>
        <w:ind w:left="714" w:hanging="357"/>
        <w:contextualSpacing w:val="0"/>
        <w:rPr>
          <w:rFonts w:cs="Arial"/>
          <w:szCs w:val="24"/>
        </w:rPr>
      </w:pPr>
      <w:r w:rsidRPr="0076615E">
        <w:rPr>
          <w:rFonts w:cs="Arial"/>
          <w:szCs w:val="24"/>
        </w:rPr>
        <w:t xml:space="preserve">Candidates must have the right to work in the UK (Right to </w:t>
      </w:r>
      <w:r w:rsidR="009926D9" w:rsidRPr="0076615E">
        <w:rPr>
          <w:rFonts w:cs="Arial"/>
          <w:szCs w:val="24"/>
        </w:rPr>
        <w:t>W</w:t>
      </w:r>
      <w:r w:rsidRPr="0076615E">
        <w:rPr>
          <w:rFonts w:cs="Arial"/>
          <w:szCs w:val="24"/>
        </w:rPr>
        <w:t xml:space="preserve">ork ID must be </w:t>
      </w:r>
      <w:r w:rsidR="00C51B90" w:rsidRPr="0076615E">
        <w:rPr>
          <w:rFonts w:cs="Arial"/>
          <w:szCs w:val="24"/>
        </w:rPr>
        <w:t>provi</w:t>
      </w:r>
      <w:r w:rsidRPr="0076615E">
        <w:rPr>
          <w:rFonts w:cs="Arial"/>
          <w:szCs w:val="24"/>
        </w:rPr>
        <w:t>ded at the offer stage)</w:t>
      </w:r>
      <w:r w:rsidR="00663F57" w:rsidRPr="0076615E">
        <w:rPr>
          <w:rFonts w:cs="Arial"/>
          <w:szCs w:val="24"/>
        </w:rPr>
        <w:t>. W</w:t>
      </w:r>
      <w:r w:rsidRPr="0076615E">
        <w:rPr>
          <w:rFonts w:cs="Arial"/>
          <w:szCs w:val="24"/>
        </w:rPr>
        <w:t xml:space="preserve">e ask this </w:t>
      </w:r>
      <w:r w:rsidR="003C3F25" w:rsidRPr="0076615E">
        <w:rPr>
          <w:rFonts w:cs="Arial"/>
          <w:szCs w:val="24"/>
        </w:rPr>
        <w:t xml:space="preserve">during </w:t>
      </w:r>
      <w:r w:rsidRPr="0076615E">
        <w:rPr>
          <w:rFonts w:cs="Arial"/>
          <w:szCs w:val="24"/>
        </w:rPr>
        <w:t>the application process and auto reject applicants who do not have the right to work in the UK</w:t>
      </w:r>
      <w:r w:rsidR="003C3F25" w:rsidRPr="0076615E">
        <w:rPr>
          <w:rFonts w:cs="Arial"/>
          <w:szCs w:val="24"/>
        </w:rPr>
        <w:t>.</w:t>
      </w:r>
    </w:p>
    <w:p w14:paraId="6463677C" w14:textId="77777777" w:rsidR="00170211" w:rsidRDefault="00C1454A" w:rsidP="0076615E">
      <w:pPr>
        <w:pStyle w:val="Footer"/>
        <w:spacing w:after="240"/>
      </w:pPr>
      <w:r w:rsidRPr="00B939D0">
        <w:rPr>
          <w:noProof/>
        </w:rPr>
        <mc:AlternateContent>
          <mc:Choice Requires="wps">
            <w:drawing>
              <wp:anchor distT="0" distB="0" distL="114300" distR="114300" simplePos="0" relativeHeight="251681792" behindDoc="0" locked="0" layoutInCell="1" allowOverlap="1" wp14:anchorId="574EE1AD" wp14:editId="61ECF53E">
                <wp:simplePos x="0" y="0"/>
                <wp:positionH relativeFrom="page">
                  <wp:align>right</wp:align>
                </wp:positionH>
                <wp:positionV relativeFrom="paragraph">
                  <wp:posOffset>327660</wp:posOffset>
                </wp:positionV>
                <wp:extent cx="7543800" cy="480060"/>
                <wp:effectExtent l="0" t="0" r="0" b="0"/>
                <wp:wrapSquare wrapText="bothSides"/>
                <wp:docPr id="958920569" name="Rectangle 958920569"/>
                <wp:cNvGraphicFramePr/>
                <a:graphic xmlns:a="http://schemas.openxmlformats.org/drawingml/2006/main">
                  <a:graphicData uri="http://schemas.microsoft.com/office/word/2010/wordprocessingShape">
                    <wps:wsp>
                      <wps:cNvSpPr/>
                      <wps:spPr>
                        <a:xfrm>
                          <a:off x="0" y="0"/>
                          <a:ext cx="7543800" cy="480060"/>
                        </a:xfrm>
                        <a:prstGeom prst="rect">
                          <a:avLst/>
                        </a:prstGeom>
                        <a:solidFill>
                          <a:srgbClr val="00185E"/>
                        </a:solidFill>
                        <a:ln w="12700" cap="flat" cmpd="sng" algn="ctr">
                          <a:noFill/>
                          <a:prstDash val="solid"/>
                          <a:miter lim="800000"/>
                        </a:ln>
                        <a:effectLst/>
                      </wps:spPr>
                      <wps:txbx>
                        <w:txbxContent>
                          <w:p w14:paraId="09FD0315" w14:textId="571D1DF2" w:rsidR="00C1454A" w:rsidRDefault="00C1454A" w:rsidP="00C1454A">
                            <w:pPr>
                              <w:jc w:val="center"/>
                            </w:pPr>
                            <w:r>
                              <w:rPr>
                                <w:sz w:val="32"/>
                                <w:szCs w:val="32"/>
                              </w:rPr>
                              <w:t>Training and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EE1AD" id="Rectangle 958920569" o:spid="_x0000_s1033" style="position:absolute;margin-left:542.8pt;margin-top:25.8pt;width:594pt;height:37.8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" fillcolor="#00185e" stroked="f" strokeweight="1pt">
                <v:textbox>
                  <w:txbxContent>
                    <w:p w14:paraId="09FD0315" w14:textId="571D1DF2" w:rsidR="00C1454A" w:rsidRDefault="00C1454A" w:rsidP="00C1454A">
                      <w:pPr>
                        <w:jc w:val="center"/>
                      </w:pPr>
                      <w:r>
                        <w:rPr>
                          <w:sz w:val="32"/>
                          <w:szCs w:val="32"/>
                        </w:rPr>
                        <w:t>Training and Awareness</w:t>
                      </w:r>
                    </w:p>
                  </w:txbxContent>
                </v:textbox>
                <w10:wrap type="square" anchorx="page"/>
              </v:rect>
            </w:pict>
          </mc:Fallback>
        </mc:AlternateContent>
      </w:r>
    </w:p>
    <w:p w14:paraId="2EA5A3E5" w14:textId="77777777" w:rsidR="00170211" w:rsidRDefault="00170211" w:rsidP="0076615E">
      <w:pPr>
        <w:pStyle w:val="Footer"/>
        <w:spacing w:after="240"/>
      </w:pPr>
    </w:p>
    <w:p w14:paraId="2852334C" w14:textId="5E303689" w:rsidR="00170211" w:rsidRDefault="00170211" w:rsidP="0076615E">
      <w:pPr>
        <w:pStyle w:val="Footer"/>
        <w:spacing w:after="240"/>
      </w:pPr>
      <w:r>
        <w:t>All Shaw Trust Staff complete a Modern Slavery training module within the first six months of working with Shaw Trust. Th</w:t>
      </w:r>
      <w:r w:rsidR="009D6459">
        <w:t>e module</w:t>
      </w:r>
      <w:r>
        <w:t xml:space="preserve"> is reviewed annually by the Group Safeguarding Lead.</w:t>
      </w:r>
    </w:p>
    <w:p w14:paraId="164AAF9E" w14:textId="5A8934A6" w:rsidR="00973FD2" w:rsidRDefault="00973FD2" w:rsidP="0076615E">
      <w:pPr>
        <w:pStyle w:val="Footer"/>
        <w:spacing w:after="240"/>
      </w:pPr>
      <w:r>
        <w:lastRenderedPageBreak/>
        <w:t>Training completion is monitored  by Shaw Trust Learning and Development Team and reported into the Audit and Risk committee quarterly.</w:t>
      </w:r>
    </w:p>
    <w:p w14:paraId="4A3FFE10" w14:textId="7B69AA24" w:rsidR="00973FD2" w:rsidRDefault="00973FD2" w:rsidP="0076615E">
      <w:pPr>
        <w:pStyle w:val="Footer"/>
        <w:spacing w:after="240"/>
      </w:pPr>
      <w:r>
        <w:t xml:space="preserve">Staff have access to information </w:t>
      </w:r>
      <w:r w:rsidR="002537AE">
        <w:t xml:space="preserve">and </w:t>
      </w:r>
      <w:r>
        <w:t>resources from the Home Office and the Anti-slavery international organisation (www.antislavery.org) via our Safeguarding Intranet page</w:t>
      </w:r>
      <w:r w:rsidR="00F317DC">
        <w:t>, the Loop.</w:t>
      </w:r>
    </w:p>
    <w:p w14:paraId="14029876" w14:textId="5884BD53" w:rsidR="00973FD2" w:rsidRDefault="00973FD2" w:rsidP="0076615E">
      <w:pPr>
        <w:pStyle w:val="Footer"/>
        <w:spacing w:after="240"/>
      </w:pPr>
      <w:r>
        <w:t>Shaw Trust provide the following information to staff throughout the year which include</w:t>
      </w:r>
      <w:r w:rsidR="005F752A">
        <w:t>s</w:t>
      </w:r>
      <w:r>
        <w:t xml:space="preserve"> Modern Slavery topics</w:t>
      </w:r>
      <w:r w:rsidR="00AD15EA">
        <w:t>:</w:t>
      </w:r>
      <w:r>
        <w:t xml:space="preserve"> </w:t>
      </w:r>
    </w:p>
    <w:p w14:paraId="429FA8E1" w14:textId="30212779" w:rsidR="00973FD2" w:rsidRPr="0076615E" w:rsidRDefault="00973FD2" w:rsidP="0076615E">
      <w:pPr>
        <w:pStyle w:val="ListParagraph"/>
        <w:numPr>
          <w:ilvl w:val="0"/>
          <w:numId w:val="20"/>
        </w:numPr>
        <w:spacing w:after="160"/>
        <w:ind w:left="714" w:hanging="357"/>
        <w:contextualSpacing w:val="0"/>
        <w:rPr>
          <w:rFonts w:cs="Arial"/>
          <w:szCs w:val="24"/>
        </w:rPr>
      </w:pPr>
      <w:r w:rsidRPr="0076615E">
        <w:rPr>
          <w:rFonts w:cs="Arial"/>
          <w:szCs w:val="24"/>
        </w:rPr>
        <w:t>Monthly ‘</w:t>
      </w:r>
      <w:r w:rsidR="009D6459" w:rsidRPr="0076615E">
        <w:rPr>
          <w:rFonts w:cs="Arial"/>
          <w:szCs w:val="24"/>
        </w:rPr>
        <w:t xml:space="preserve">information </w:t>
      </w:r>
      <w:r w:rsidRPr="0076615E">
        <w:rPr>
          <w:rFonts w:cs="Arial"/>
          <w:szCs w:val="24"/>
        </w:rPr>
        <w:t>pack’</w:t>
      </w:r>
      <w:r w:rsidR="00AD15EA">
        <w:rPr>
          <w:rFonts w:cs="Arial"/>
          <w:szCs w:val="24"/>
        </w:rPr>
        <w:t>.</w:t>
      </w:r>
    </w:p>
    <w:p w14:paraId="1E0AFE34" w14:textId="02F41FC2" w:rsidR="00973FD2" w:rsidRPr="0076615E" w:rsidRDefault="00973FD2" w:rsidP="0076615E">
      <w:pPr>
        <w:pStyle w:val="ListParagraph"/>
        <w:numPr>
          <w:ilvl w:val="0"/>
          <w:numId w:val="20"/>
        </w:numPr>
        <w:spacing w:after="160"/>
        <w:ind w:left="714" w:hanging="357"/>
        <w:contextualSpacing w:val="0"/>
        <w:rPr>
          <w:rFonts w:cs="Arial"/>
          <w:szCs w:val="24"/>
        </w:rPr>
      </w:pPr>
      <w:r w:rsidRPr="0076615E">
        <w:rPr>
          <w:rFonts w:cs="Arial"/>
          <w:szCs w:val="24"/>
        </w:rPr>
        <w:t>Resources within the document hub</w:t>
      </w:r>
      <w:r w:rsidR="00AD15EA">
        <w:rPr>
          <w:rFonts w:cs="Arial"/>
          <w:szCs w:val="24"/>
        </w:rPr>
        <w:t>.</w:t>
      </w:r>
    </w:p>
    <w:p w14:paraId="408F1FE1" w14:textId="7969455C" w:rsidR="00B615A3" w:rsidRDefault="00F415A9" w:rsidP="0076615E">
      <w:pPr>
        <w:pStyle w:val="Footer"/>
        <w:spacing w:after="240"/>
      </w:pPr>
      <w:r w:rsidRPr="00B939D0">
        <w:rPr>
          <w:noProof/>
        </w:rPr>
        <mc:AlternateContent>
          <mc:Choice Requires="wps">
            <w:drawing>
              <wp:anchor distT="0" distB="0" distL="114300" distR="114300" simplePos="0" relativeHeight="251683840" behindDoc="0" locked="0" layoutInCell="1" allowOverlap="1" wp14:anchorId="5696E4E3" wp14:editId="3661A2FC">
                <wp:simplePos x="0" y="0"/>
                <wp:positionH relativeFrom="page">
                  <wp:align>right</wp:align>
                </wp:positionH>
                <wp:positionV relativeFrom="paragraph">
                  <wp:posOffset>327660</wp:posOffset>
                </wp:positionV>
                <wp:extent cx="7543800" cy="487680"/>
                <wp:effectExtent l="0" t="0" r="0" b="7620"/>
                <wp:wrapSquare wrapText="bothSides"/>
                <wp:docPr id="405696217" name="Rectangle 405696217"/>
                <wp:cNvGraphicFramePr/>
                <a:graphic xmlns:a="http://schemas.openxmlformats.org/drawingml/2006/main">
                  <a:graphicData uri="http://schemas.microsoft.com/office/word/2010/wordprocessingShape">
                    <wps:wsp>
                      <wps:cNvSpPr/>
                      <wps:spPr>
                        <a:xfrm>
                          <a:off x="0" y="0"/>
                          <a:ext cx="7543800" cy="487680"/>
                        </a:xfrm>
                        <a:prstGeom prst="rect">
                          <a:avLst/>
                        </a:prstGeom>
                        <a:solidFill>
                          <a:srgbClr val="00185E"/>
                        </a:solidFill>
                        <a:ln w="12700" cap="flat" cmpd="sng" algn="ctr">
                          <a:noFill/>
                          <a:prstDash val="solid"/>
                          <a:miter lim="800000"/>
                        </a:ln>
                        <a:effectLst/>
                      </wps:spPr>
                      <wps:txbx>
                        <w:txbxContent>
                          <w:p w14:paraId="249DC9F2" w14:textId="207991B0" w:rsidR="00F415A9" w:rsidRDefault="00F415A9" w:rsidP="00F415A9">
                            <w:pPr>
                              <w:jc w:val="center"/>
                            </w:pPr>
                            <w:r>
                              <w:rPr>
                                <w:sz w:val="32"/>
                                <w:szCs w:val="32"/>
                              </w:rPr>
                              <w:t>Due Diligence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E4E3" id="Rectangle 405696217" o:spid="_x0000_s1034" style="position:absolute;margin-left:542.8pt;margin-top:25.8pt;width:594pt;height:38.4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" fillcolor="#00185e" stroked="f" strokeweight="1pt">
                <v:textbox>
                  <w:txbxContent>
                    <w:p w14:paraId="249DC9F2" w14:textId="207991B0" w:rsidR="00F415A9" w:rsidRDefault="00F415A9" w:rsidP="00F415A9">
                      <w:pPr>
                        <w:jc w:val="center"/>
                      </w:pPr>
                      <w:r>
                        <w:rPr>
                          <w:sz w:val="32"/>
                          <w:szCs w:val="32"/>
                        </w:rPr>
                        <w:t>Due Diligence</w:t>
                      </w:r>
                    </w:p>
                  </w:txbxContent>
                </v:textbox>
                <w10:wrap type="square" anchorx="page"/>
              </v:rect>
            </w:pict>
          </mc:Fallback>
        </mc:AlternateContent>
      </w:r>
    </w:p>
    <w:p w14:paraId="34A60869" w14:textId="77777777" w:rsidR="00F415A9" w:rsidRPr="00AD15EA" w:rsidRDefault="00F415A9" w:rsidP="0076615E">
      <w:pPr>
        <w:spacing w:after="120"/>
        <w:jc w:val="both"/>
        <w:rPr>
          <w:rFonts w:cs="Arial"/>
          <w:sz w:val="22"/>
          <w:lang w:val="en-US"/>
        </w:rPr>
      </w:pPr>
    </w:p>
    <w:p w14:paraId="28C3B965" w14:textId="2B62D7EC" w:rsidR="0050018B" w:rsidRPr="0050018B" w:rsidRDefault="0050018B" w:rsidP="0076615E">
      <w:pPr>
        <w:spacing w:after="240"/>
        <w:rPr>
          <w:rFonts w:cs="Arial"/>
          <w:szCs w:val="24"/>
          <w:lang w:val="en-US"/>
        </w:rPr>
      </w:pPr>
      <w:r w:rsidRPr="0050018B">
        <w:rPr>
          <w:rFonts w:cs="Arial"/>
          <w:szCs w:val="24"/>
          <w:lang w:val="en-US"/>
        </w:rPr>
        <w:t xml:space="preserve">Shaw Trust (including its subsidiary legal entities) operate under a Supply Chain Management Framework (SCMF). The SCMF aims to set a consistent standard for the management of Supply Chain Partners (SCP) across Shaw Trust and thereby drive the </w:t>
      </w:r>
      <w:proofErr w:type="spellStart"/>
      <w:r w:rsidRPr="0050018B">
        <w:rPr>
          <w:rFonts w:cs="Arial"/>
          <w:szCs w:val="24"/>
          <w:lang w:val="en-US"/>
        </w:rPr>
        <w:t>behavio</w:t>
      </w:r>
      <w:r w:rsidR="005F752A">
        <w:rPr>
          <w:rFonts w:cs="Arial"/>
          <w:szCs w:val="24"/>
          <w:lang w:val="en-US"/>
        </w:rPr>
        <w:t>u</w:t>
      </w:r>
      <w:r w:rsidRPr="0050018B">
        <w:rPr>
          <w:rFonts w:cs="Arial"/>
          <w:szCs w:val="24"/>
          <w:lang w:val="en-US"/>
        </w:rPr>
        <w:t>rs</w:t>
      </w:r>
      <w:proofErr w:type="spellEnd"/>
      <w:r w:rsidRPr="0050018B">
        <w:rPr>
          <w:rFonts w:cs="Arial"/>
          <w:szCs w:val="24"/>
          <w:lang w:val="en-US"/>
        </w:rPr>
        <w:t xml:space="preserve"> required to operate to the benefit of our commissioners, adhere to key performance expectations and legislation, and seeks to ensure we are providing value for money at every stage. Within the SCMF we set ou</w:t>
      </w:r>
      <w:r w:rsidR="00C37731">
        <w:rPr>
          <w:rFonts w:cs="Arial"/>
          <w:szCs w:val="24"/>
          <w:lang w:val="en-US"/>
        </w:rPr>
        <w:t>t our</w:t>
      </w:r>
      <w:r w:rsidRPr="0050018B">
        <w:rPr>
          <w:rFonts w:cs="Arial"/>
          <w:szCs w:val="24"/>
          <w:lang w:val="en-US"/>
        </w:rPr>
        <w:t xml:space="preserve"> approach to due diligence of our SCPs.</w:t>
      </w:r>
    </w:p>
    <w:p w14:paraId="77AC0F83" w14:textId="77777777" w:rsidR="0050018B" w:rsidRPr="0076615E" w:rsidRDefault="0050018B" w:rsidP="0076615E">
      <w:pPr>
        <w:spacing w:after="240"/>
        <w:rPr>
          <w:rFonts w:cs="Arial"/>
          <w:b/>
          <w:bCs/>
          <w:szCs w:val="24"/>
          <w:lang w:val="en-US"/>
        </w:rPr>
      </w:pPr>
      <w:r w:rsidRPr="0076615E">
        <w:rPr>
          <w:rFonts w:cs="Arial"/>
          <w:b/>
          <w:bCs/>
          <w:szCs w:val="24"/>
          <w:lang w:val="en-US"/>
        </w:rPr>
        <w:t>Selection, Due Diligence &amp; On-boarding</w:t>
      </w:r>
    </w:p>
    <w:p w14:paraId="1EDBFACB" w14:textId="56D6C6CA" w:rsidR="0050018B" w:rsidRPr="0050018B" w:rsidRDefault="00010D6F" w:rsidP="0076615E">
      <w:pPr>
        <w:spacing w:after="240"/>
        <w:rPr>
          <w:rFonts w:cs="Arial"/>
          <w:szCs w:val="24"/>
          <w:lang w:val="en-US"/>
        </w:rPr>
      </w:pPr>
      <w:r>
        <w:rPr>
          <w:rFonts w:cs="Arial"/>
          <w:szCs w:val="24"/>
          <w:lang w:val="en-US"/>
        </w:rPr>
        <w:t>When</w:t>
      </w:r>
      <w:r w:rsidR="0050018B" w:rsidRPr="0050018B">
        <w:rPr>
          <w:rFonts w:cs="Arial"/>
          <w:szCs w:val="24"/>
          <w:lang w:val="en-US"/>
        </w:rPr>
        <w:t xml:space="preserve"> identifying SCPs for inclusion as part of our commissioner-based contracts, we will hold an Expression of Interest process led by our Partnerships Team or if new partners are required during a contract </w:t>
      </w:r>
      <w:r w:rsidR="009932ED" w:rsidRPr="009932ED">
        <w:rPr>
          <w:rFonts w:cs="Arial"/>
          <w:szCs w:val="24"/>
          <w:lang w:val="en-US"/>
        </w:rPr>
        <w:t>period,</w:t>
      </w:r>
      <w:r w:rsidR="0050018B" w:rsidRPr="0050018B">
        <w:rPr>
          <w:rFonts w:cs="Arial"/>
          <w:szCs w:val="24"/>
          <w:lang w:val="en-US"/>
        </w:rPr>
        <w:t xml:space="preserve"> we will lead an I</w:t>
      </w:r>
      <w:r w:rsidR="00042074">
        <w:rPr>
          <w:rFonts w:cs="Arial"/>
          <w:szCs w:val="24"/>
          <w:lang w:val="en-US"/>
        </w:rPr>
        <w:t>nvitation to Tender</w:t>
      </w:r>
      <w:r w:rsidR="00152730">
        <w:rPr>
          <w:rFonts w:cs="Arial"/>
          <w:szCs w:val="24"/>
          <w:lang w:val="en-US"/>
        </w:rPr>
        <w:t xml:space="preserve"> </w:t>
      </w:r>
      <w:r w:rsidR="0050018B" w:rsidRPr="0050018B">
        <w:rPr>
          <w:rFonts w:cs="Arial"/>
          <w:szCs w:val="24"/>
          <w:lang w:val="en-US"/>
        </w:rPr>
        <w:t>procurement process.</w:t>
      </w:r>
    </w:p>
    <w:p w14:paraId="78310E4A" w14:textId="388381D5" w:rsidR="0050018B" w:rsidRPr="0050018B" w:rsidRDefault="0050018B" w:rsidP="0076615E">
      <w:pPr>
        <w:spacing w:after="240"/>
        <w:rPr>
          <w:rFonts w:cs="Arial"/>
          <w:szCs w:val="24"/>
          <w:lang w:val="en-US"/>
        </w:rPr>
      </w:pPr>
      <w:r w:rsidRPr="0050018B">
        <w:rPr>
          <w:rFonts w:cs="Arial"/>
          <w:szCs w:val="24"/>
          <w:lang w:val="en-US"/>
        </w:rPr>
        <w:t xml:space="preserve">We look for high standards and assurances regarding Modern Slavery, Safeguarding and Responsible Recruitment across our supply chain as part of this process. Ahead of onboarding a partner we will gather and assess a range of information including policies and processes which are assessed by Subject Matter Experts from across the </w:t>
      </w:r>
      <w:proofErr w:type="spellStart"/>
      <w:r w:rsidRPr="0050018B">
        <w:rPr>
          <w:rFonts w:cs="Arial"/>
          <w:szCs w:val="24"/>
          <w:lang w:val="en-US"/>
        </w:rPr>
        <w:t>organisation</w:t>
      </w:r>
      <w:proofErr w:type="spellEnd"/>
      <w:r w:rsidRPr="0050018B">
        <w:rPr>
          <w:rFonts w:cs="Arial"/>
          <w:szCs w:val="24"/>
          <w:lang w:val="en-US"/>
        </w:rPr>
        <w:t>. All partners prior to onboarding are signed off by a senior leader as part of the delegated authority process.</w:t>
      </w:r>
    </w:p>
    <w:p w14:paraId="0CFE3734" w14:textId="56D69793" w:rsidR="0050018B" w:rsidRPr="0050018B" w:rsidRDefault="0050018B" w:rsidP="0076615E">
      <w:pPr>
        <w:spacing w:after="240"/>
        <w:rPr>
          <w:rFonts w:cs="Arial"/>
          <w:szCs w:val="24"/>
          <w:lang w:val="en-US"/>
        </w:rPr>
      </w:pPr>
      <w:r w:rsidRPr="0050018B">
        <w:rPr>
          <w:rFonts w:cs="Arial"/>
          <w:szCs w:val="24"/>
          <w:lang w:val="en-US"/>
        </w:rPr>
        <w:t xml:space="preserve">We will always work with our commissioners and supply chain partners to ensure fair pricing to </w:t>
      </w:r>
      <w:proofErr w:type="spellStart"/>
      <w:r w:rsidRPr="0050018B">
        <w:rPr>
          <w:rFonts w:cs="Arial"/>
          <w:szCs w:val="24"/>
          <w:lang w:val="en-US"/>
        </w:rPr>
        <w:t>minimise</w:t>
      </w:r>
      <w:proofErr w:type="spellEnd"/>
      <w:r w:rsidRPr="0050018B">
        <w:rPr>
          <w:rFonts w:cs="Arial"/>
          <w:szCs w:val="24"/>
          <w:lang w:val="en-US"/>
        </w:rPr>
        <w:t xml:space="preserve"> the risks of </w:t>
      </w:r>
      <w:r w:rsidR="00E7319F">
        <w:rPr>
          <w:rFonts w:cs="Arial"/>
          <w:szCs w:val="24"/>
          <w:lang w:val="en-US"/>
        </w:rPr>
        <w:t>M</w:t>
      </w:r>
      <w:r w:rsidRPr="0050018B">
        <w:rPr>
          <w:rFonts w:cs="Arial"/>
          <w:szCs w:val="24"/>
          <w:lang w:val="en-US"/>
        </w:rPr>
        <w:t xml:space="preserve">odern </w:t>
      </w:r>
      <w:r w:rsidR="00E7319F">
        <w:rPr>
          <w:rFonts w:cs="Arial"/>
          <w:szCs w:val="24"/>
          <w:lang w:val="en-US"/>
        </w:rPr>
        <w:t>S</w:t>
      </w:r>
      <w:r w:rsidRPr="0050018B">
        <w:rPr>
          <w:rFonts w:cs="Arial"/>
          <w:szCs w:val="24"/>
          <w:lang w:val="en-US"/>
        </w:rPr>
        <w:t>lavery.</w:t>
      </w:r>
    </w:p>
    <w:p w14:paraId="0C9B8EB1" w14:textId="77777777" w:rsidR="0076615E" w:rsidRDefault="0076615E" w:rsidP="0076615E">
      <w:pPr>
        <w:spacing w:after="160"/>
        <w:rPr>
          <w:rFonts w:cs="Arial"/>
          <w:szCs w:val="24"/>
        </w:rPr>
      </w:pPr>
      <w:r>
        <w:rPr>
          <w:rFonts w:cs="Arial"/>
          <w:szCs w:val="24"/>
        </w:rPr>
        <w:br w:type="page"/>
      </w:r>
    </w:p>
    <w:p w14:paraId="7A28908D" w14:textId="46BDC7D6" w:rsidR="00403ABC" w:rsidRDefault="00AD7B13" w:rsidP="0076615E">
      <w:pPr>
        <w:spacing w:after="160"/>
        <w:rPr>
          <w:rFonts w:cs="Arial"/>
          <w:szCs w:val="24"/>
        </w:rPr>
      </w:pPr>
      <w:r w:rsidRPr="00B939D0">
        <w:rPr>
          <w:noProof/>
        </w:rPr>
        <w:lastRenderedPageBreak/>
        <mc:AlternateContent>
          <mc:Choice Requires="wps">
            <w:drawing>
              <wp:anchor distT="0" distB="0" distL="114300" distR="114300" simplePos="0" relativeHeight="251685888" behindDoc="0" locked="0" layoutInCell="1" allowOverlap="1" wp14:anchorId="3A43295A" wp14:editId="6299E8A8">
                <wp:simplePos x="0" y="0"/>
                <wp:positionH relativeFrom="page">
                  <wp:posOffset>16510</wp:posOffset>
                </wp:positionH>
                <wp:positionV relativeFrom="paragraph">
                  <wp:posOffset>48260</wp:posOffset>
                </wp:positionV>
                <wp:extent cx="7543800" cy="472440"/>
                <wp:effectExtent l="0" t="0" r="0" b="3810"/>
                <wp:wrapSquare wrapText="bothSides"/>
                <wp:docPr id="177566107" name="Rectangle 177566107"/>
                <wp:cNvGraphicFramePr/>
                <a:graphic xmlns:a="http://schemas.openxmlformats.org/drawingml/2006/main">
                  <a:graphicData uri="http://schemas.microsoft.com/office/word/2010/wordprocessingShape">
                    <wps:wsp>
                      <wps:cNvSpPr/>
                      <wps:spPr>
                        <a:xfrm>
                          <a:off x="0" y="0"/>
                          <a:ext cx="7543800" cy="472440"/>
                        </a:xfrm>
                        <a:prstGeom prst="rect">
                          <a:avLst/>
                        </a:prstGeom>
                        <a:solidFill>
                          <a:srgbClr val="00185E"/>
                        </a:solidFill>
                        <a:ln w="12700" cap="flat" cmpd="sng" algn="ctr">
                          <a:noFill/>
                          <a:prstDash val="solid"/>
                          <a:miter lim="800000"/>
                        </a:ln>
                        <a:effectLst/>
                      </wps:spPr>
                      <wps:txbx>
                        <w:txbxContent>
                          <w:p w14:paraId="23DE90C8" w14:textId="4ADD15D2" w:rsidR="00AD7B13" w:rsidRDefault="00403ABC" w:rsidP="00AD7B13">
                            <w:pPr>
                              <w:jc w:val="center"/>
                            </w:pPr>
                            <w:r>
                              <w:rPr>
                                <w:sz w:val="32"/>
                                <w:szCs w:val="32"/>
                              </w:rPr>
                              <w:t>Key Performance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295A" id="Rectangle 177566107" o:spid="_x0000_s1035" style="position:absolute;margin-left:1.3pt;margin-top:3.8pt;width:594pt;height:37.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" fillcolor="#00185e" stroked="f" strokeweight="1pt">
                <v:textbox>
                  <w:txbxContent>
                    <w:p w14:paraId="23DE90C8" w14:textId="4ADD15D2" w:rsidR="00AD7B13" w:rsidRDefault="00403ABC" w:rsidP="00AD7B13">
                      <w:pPr>
                        <w:jc w:val="center"/>
                      </w:pPr>
                      <w:r>
                        <w:rPr>
                          <w:sz w:val="32"/>
                          <w:szCs w:val="32"/>
                        </w:rPr>
                        <w:t>Key Performance Indicators</w:t>
                      </w:r>
                    </w:p>
                  </w:txbxContent>
                </v:textbox>
                <w10:wrap type="square" anchorx="page"/>
              </v:rect>
            </w:pict>
          </mc:Fallback>
        </mc:AlternateContent>
      </w:r>
    </w:p>
    <w:p w14:paraId="44454848" w14:textId="79A824AC" w:rsidR="00357F99" w:rsidRDefault="009631A0" w:rsidP="0076615E">
      <w:pPr>
        <w:spacing w:after="160"/>
        <w:rPr>
          <w:rFonts w:cs="Arial"/>
          <w:szCs w:val="24"/>
        </w:rPr>
      </w:pPr>
      <w:r w:rsidRPr="009631A0">
        <w:rPr>
          <w:rFonts w:cs="Arial"/>
          <w:szCs w:val="24"/>
        </w:rPr>
        <w:t xml:space="preserve">Shaw Trust is committed to monitor a set of key performance indicators in relation to </w:t>
      </w:r>
      <w:r w:rsidR="00357F99">
        <w:rPr>
          <w:rFonts w:cs="Arial"/>
          <w:szCs w:val="24"/>
        </w:rPr>
        <w:t>M</w:t>
      </w:r>
      <w:r w:rsidRPr="009631A0">
        <w:rPr>
          <w:rFonts w:cs="Arial"/>
          <w:szCs w:val="24"/>
        </w:rPr>
        <w:t xml:space="preserve">odern </w:t>
      </w:r>
      <w:r w:rsidR="00357F99">
        <w:rPr>
          <w:rFonts w:cs="Arial"/>
          <w:szCs w:val="24"/>
        </w:rPr>
        <w:t>S</w:t>
      </w:r>
      <w:r w:rsidRPr="009631A0">
        <w:rPr>
          <w:rFonts w:cs="Arial"/>
          <w:szCs w:val="24"/>
        </w:rPr>
        <w:t>lavery</w:t>
      </w:r>
      <w:r w:rsidR="00357F99">
        <w:rPr>
          <w:rFonts w:cs="Arial"/>
          <w:szCs w:val="24"/>
        </w:rPr>
        <w:t>. T</w:t>
      </w:r>
      <w:r w:rsidRPr="009631A0">
        <w:rPr>
          <w:rFonts w:cs="Arial"/>
          <w:szCs w:val="24"/>
        </w:rPr>
        <w:t>hese include</w:t>
      </w:r>
      <w:r w:rsidR="00357F99">
        <w:rPr>
          <w:rFonts w:cs="Arial"/>
          <w:szCs w:val="24"/>
        </w:rPr>
        <w:t>:</w:t>
      </w:r>
      <w:r w:rsidRPr="009631A0">
        <w:rPr>
          <w:rFonts w:cs="Arial"/>
          <w:szCs w:val="24"/>
        </w:rPr>
        <w:t xml:space="preserve"> </w:t>
      </w:r>
    </w:p>
    <w:p w14:paraId="55F930DB" w14:textId="457F53AA" w:rsidR="009631A0" w:rsidRPr="00357F99" w:rsidRDefault="009631A0" w:rsidP="0076615E">
      <w:pPr>
        <w:pStyle w:val="ListParagraph"/>
        <w:numPr>
          <w:ilvl w:val="0"/>
          <w:numId w:val="20"/>
        </w:numPr>
        <w:spacing w:after="160"/>
        <w:rPr>
          <w:rFonts w:cs="Arial"/>
          <w:szCs w:val="24"/>
        </w:rPr>
      </w:pPr>
      <w:r w:rsidRPr="00357F99">
        <w:rPr>
          <w:rFonts w:cs="Arial"/>
          <w:szCs w:val="24"/>
        </w:rPr>
        <w:t xml:space="preserve">The delivery and monitoring of all staff and volunteers completing the mandatory </w:t>
      </w:r>
      <w:r w:rsidR="00357F99">
        <w:rPr>
          <w:rFonts w:cs="Arial"/>
          <w:szCs w:val="24"/>
        </w:rPr>
        <w:t>M</w:t>
      </w:r>
      <w:r w:rsidRPr="00357F99">
        <w:rPr>
          <w:rFonts w:cs="Arial"/>
          <w:szCs w:val="24"/>
        </w:rPr>
        <w:t xml:space="preserve">odern </w:t>
      </w:r>
      <w:r w:rsidR="00357F99">
        <w:rPr>
          <w:rFonts w:cs="Arial"/>
          <w:szCs w:val="24"/>
        </w:rPr>
        <w:t>S</w:t>
      </w:r>
      <w:r w:rsidRPr="00357F99">
        <w:rPr>
          <w:rFonts w:cs="Arial"/>
          <w:szCs w:val="24"/>
        </w:rPr>
        <w:t>lavery training module</w:t>
      </w:r>
      <w:r w:rsidR="0076615E">
        <w:rPr>
          <w:rFonts w:cs="Arial"/>
          <w:szCs w:val="24"/>
        </w:rPr>
        <w:t>.</w:t>
      </w:r>
    </w:p>
    <w:p w14:paraId="53D41494" w14:textId="24D7BC91" w:rsidR="009631A0" w:rsidRDefault="009631A0" w:rsidP="0076615E">
      <w:pPr>
        <w:numPr>
          <w:ilvl w:val="0"/>
          <w:numId w:val="17"/>
        </w:numPr>
        <w:spacing w:after="160"/>
        <w:contextualSpacing/>
        <w:rPr>
          <w:rFonts w:cs="Arial"/>
          <w:szCs w:val="24"/>
        </w:rPr>
      </w:pPr>
      <w:r w:rsidRPr="009631A0">
        <w:rPr>
          <w:rFonts w:cs="Arial"/>
          <w:szCs w:val="24"/>
        </w:rPr>
        <w:t xml:space="preserve">Reporting and monitoring all Modern </w:t>
      </w:r>
      <w:r w:rsidR="00357F99">
        <w:rPr>
          <w:rFonts w:cs="Arial"/>
          <w:szCs w:val="24"/>
        </w:rPr>
        <w:t>S</w:t>
      </w:r>
      <w:r w:rsidRPr="009631A0">
        <w:rPr>
          <w:rFonts w:cs="Arial"/>
          <w:szCs w:val="24"/>
        </w:rPr>
        <w:t xml:space="preserve">lavery concerns raised through our central incident reporting function to the Risk and </w:t>
      </w:r>
      <w:r w:rsidR="00357F99">
        <w:rPr>
          <w:rFonts w:cs="Arial"/>
          <w:szCs w:val="24"/>
        </w:rPr>
        <w:t>A</w:t>
      </w:r>
      <w:r w:rsidRPr="009631A0">
        <w:rPr>
          <w:rFonts w:cs="Arial"/>
          <w:szCs w:val="24"/>
        </w:rPr>
        <w:t xml:space="preserve">udit committee and the </w:t>
      </w:r>
      <w:r w:rsidR="00357F99">
        <w:rPr>
          <w:rFonts w:cs="Arial"/>
          <w:szCs w:val="24"/>
        </w:rPr>
        <w:t>S</w:t>
      </w:r>
      <w:r w:rsidRPr="009631A0">
        <w:rPr>
          <w:rFonts w:cs="Arial"/>
          <w:szCs w:val="24"/>
        </w:rPr>
        <w:t xml:space="preserve">trategic </w:t>
      </w:r>
      <w:r w:rsidR="00357F99">
        <w:rPr>
          <w:rFonts w:cs="Arial"/>
          <w:szCs w:val="24"/>
        </w:rPr>
        <w:t>S</w:t>
      </w:r>
      <w:r w:rsidRPr="009631A0">
        <w:rPr>
          <w:rFonts w:cs="Arial"/>
          <w:szCs w:val="24"/>
        </w:rPr>
        <w:t xml:space="preserve">afeguarding </w:t>
      </w:r>
      <w:r w:rsidR="00357F99">
        <w:rPr>
          <w:rFonts w:cs="Arial"/>
          <w:szCs w:val="24"/>
        </w:rPr>
        <w:t>G</w:t>
      </w:r>
      <w:r w:rsidRPr="009631A0">
        <w:rPr>
          <w:rFonts w:cs="Arial"/>
          <w:szCs w:val="24"/>
        </w:rPr>
        <w:t>roup through a live dashboard.</w:t>
      </w:r>
    </w:p>
    <w:p w14:paraId="4C29BFF3" w14:textId="0D73C273" w:rsidR="009631A0" w:rsidRDefault="00BA1B26" w:rsidP="0076615E">
      <w:pPr>
        <w:spacing w:after="160"/>
        <w:contextualSpacing/>
        <w:rPr>
          <w:rFonts w:cs="Arial"/>
          <w:szCs w:val="24"/>
        </w:rPr>
      </w:pPr>
      <w:r w:rsidRPr="00B939D0">
        <w:rPr>
          <w:noProof/>
        </w:rPr>
        <mc:AlternateContent>
          <mc:Choice Requires="wps">
            <w:drawing>
              <wp:anchor distT="0" distB="0" distL="114300" distR="114300" simplePos="0" relativeHeight="251687936" behindDoc="0" locked="0" layoutInCell="1" allowOverlap="1" wp14:anchorId="316D8BCB" wp14:editId="2972A630">
                <wp:simplePos x="0" y="0"/>
                <wp:positionH relativeFrom="margin">
                  <wp:align>center</wp:align>
                </wp:positionH>
                <wp:positionV relativeFrom="paragraph">
                  <wp:posOffset>309880</wp:posOffset>
                </wp:positionV>
                <wp:extent cx="7543800" cy="533400"/>
                <wp:effectExtent l="0" t="0" r="0" b="0"/>
                <wp:wrapSquare wrapText="bothSides"/>
                <wp:docPr id="1934916992" name="Rectangle 1934916992"/>
                <wp:cNvGraphicFramePr/>
                <a:graphic xmlns:a="http://schemas.openxmlformats.org/drawingml/2006/main">
                  <a:graphicData uri="http://schemas.microsoft.com/office/word/2010/wordprocessingShape">
                    <wps:wsp>
                      <wps:cNvSpPr/>
                      <wps:spPr>
                        <a:xfrm>
                          <a:off x="0" y="0"/>
                          <a:ext cx="7543800" cy="533400"/>
                        </a:xfrm>
                        <a:prstGeom prst="rect">
                          <a:avLst/>
                        </a:prstGeom>
                        <a:solidFill>
                          <a:srgbClr val="00185E"/>
                        </a:solidFill>
                        <a:ln w="12700" cap="flat" cmpd="sng" algn="ctr">
                          <a:noFill/>
                          <a:prstDash val="solid"/>
                          <a:miter lim="800000"/>
                        </a:ln>
                        <a:effectLst/>
                      </wps:spPr>
                      <wps:txbx>
                        <w:txbxContent>
                          <w:p w14:paraId="371FAFFA" w14:textId="4FF5E9E0" w:rsidR="00EC5A74" w:rsidRDefault="00EC5A74" w:rsidP="00EC5A74">
                            <w:pPr>
                              <w:jc w:val="center"/>
                            </w:pPr>
                            <w:r>
                              <w:rPr>
                                <w:sz w:val="32"/>
                                <w:szCs w:val="32"/>
                              </w:rPr>
                              <w:t>Authorised 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D8BCB" id="Rectangle 1934916992" o:spid="_x0000_s1036" style="position:absolute;margin-left:0;margin-top:24.4pt;width:594pt;height:42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" fillcolor="#00185e" stroked="f" strokeweight="1pt">
                <v:textbox>
                  <w:txbxContent>
                    <w:p w14:paraId="371FAFFA" w14:textId="4FF5E9E0" w:rsidR="00EC5A74" w:rsidRDefault="00EC5A74" w:rsidP="00EC5A74">
                      <w:pPr>
                        <w:jc w:val="center"/>
                      </w:pPr>
                      <w:r>
                        <w:rPr>
                          <w:sz w:val="32"/>
                          <w:szCs w:val="32"/>
                        </w:rPr>
                        <w:t>Authorised by</w:t>
                      </w:r>
                    </w:p>
                  </w:txbxContent>
                </v:textbox>
                <w10:wrap type="square" anchorx="margin"/>
              </v:rect>
            </w:pict>
          </mc:Fallback>
        </mc:AlternateContent>
      </w:r>
    </w:p>
    <w:p w14:paraId="785FAD12" w14:textId="2E5E4D24" w:rsidR="00EC5A74" w:rsidRDefault="00BA1B26" w:rsidP="0076615E">
      <w:pPr>
        <w:rPr>
          <w:rFonts w:cs="Arial"/>
          <w:szCs w:val="24"/>
        </w:rPr>
      </w:pPr>
      <w:r>
        <w:rPr>
          <w:rFonts w:cs="Arial"/>
          <w:szCs w:val="24"/>
        </w:rPr>
        <w:br/>
      </w:r>
    </w:p>
    <w:p w14:paraId="70954209" w14:textId="5EFA2624" w:rsidR="00566A33" w:rsidRPr="00566A33" w:rsidRDefault="00566A33" w:rsidP="0076615E">
      <w:pPr>
        <w:rPr>
          <w:rFonts w:cs="Arial"/>
          <w:szCs w:val="24"/>
        </w:rPr>
      </w:pPr>
      <w:r w:rsidRPr="00566A33">
        <w:rPr>
          <w:rFonts w:cs="Arial"/>
          <w:szCs w:val="24"/>
        </w:rPr>
        <w:t xml:space="preserve">This statement was approved by the </w:t>
      </w:r>
      <w:r w:rsidR="00DD113A">
        <w:rPr>
          <w:rFonts w:cs="Arial"/>
          <w:szCs w:val="24"/>
        </w:rPr>
        <w:t xml:space="preserve">Shaw Trust </w:t>
      </w:r>
      <w:r w:rsidRPr="00566A33">
        <w:rPr>
          <w:rFonts w:cs="Arial"/>
          <w:szCs w:val="24"/>
        </w:rPr>
        <w:t xml:space="preserve">Board of </w:t>
      </w:r>
      <w:r w:rsidR="00DD113A">
        <w:rPr>
          <w:rFonts w:cs="Arial"/>
          <w:szCs w:val="24"/>
        </w:rPr>
        <w:t xml:space="preserve">Trustees </w:t>
      </w:r>
      <w:r w:rsidRPr="00566A33">
        <w:rPr>
          <w:rFonts w:cs="Arial"/>
          <w:szCs w:val="24"/>
        </w:rPr>
        <w:t>______________________________</w:t>
      </w:r>
    </w:p>
    <w:p w14:paraId="62769D28" w14:textId="06FB948A" w:rsidR="00566A33" w:rsidRPr="00566A33" w:rsidRDefault="00566A33" w:rsidP="0076615E">
      <w:pPr>
        <w:rPr>
          <w:rFonts w:cs="Arial"/>
          <w:szCs w:val="24"/>
        </w:rPr>
      </w:pPr>
      <w:r w:rsidRPr="00566A33">
        <w:rPr>
          <w:rFonts w:cs="Arial"/>
          <w:szCs w:val="24"/>
        </w:rPr>
        <w:t xml:space="preserve">[on behalf of </w:t>
      </w:r>
      <w:r w:rsidRPr="00566A33">
        <w:rPr>
          <w:rFonts w:cs="Arial"/>
          <w:color w:val="A6A6A6" w:themeColor="background1" w:themeShade="A6"/>
          <w:szCs w:val="24"/>
        </w:rPr>
        <w:t>[enter any organisations or subsidiaries who have a legal obligation to complete their own statement and who are included in this statement]</w:t>
      </w:r>
      <w:r w:rsidRPr="00566A33">
        <w:rPr>
          <w:rFonts w:cs="Arial"/>
          <w:szCs w:val="24"/>
        </w:rPr>
        <w:t>]</w:t>
      </w:r>
    </w:p>
    <w:p w14:paraId="7B77FB11" w14:textId="77777777" w:rsidR="00566A33" w:rsidRPr="00566A33" w:rsidRDefault="00566A33" w:rsidP="0076615E">
      <w:pPr>
        <w:rPr>
          <w:rFonts w:cs="Arial"/>
          <w:szCs w:val="24"/>
        </w:rPr>
      </w:pPr>
    </w:p>
    <w:p w14:paraId="0990840A" w14:textId="39A18D12" w:rsidR="00566A33" w:rsidRPr="00566A33" w:rsidRDefault="00566A33" w:rsidP="0076615E">
      <w:pPr>
        <w:rPr>
          <w:rFonts w:cs="Arial"/>
          <w:szCs w:val="24"/>
        </w:rPr>
      </w:pPr>
      <w:r w:rsidRPr="00566A33">
        <w:rPr>
          <w:rFonts w:cs="Arial"/>
          <w:szCs w:val="24"/>
        </w:rPr>
        <w:t>Signed by</w:t>
      </w:r>
      <w:r>
        <w:rPr>
          <w:rFonts w:cs="Arial"/>
          <w:szCs w:val="24"/>
        </w:rPr>
        <w:t>:</w:t>
      </w:r>
      <w:r w:rsidR="004C348C" w:rsidRPr="004C348C">
        <w:rPr>
          <w:rFonts w:cs="Arial"/>
          <w:szCs w:val="24"/>
        </w:rPr>
        <w:t xml:space="preserve"> </w:t>
      </w:r>
      <w:r w:rsidR="0076615E" w:rsidRPr="00B632BA">
        <w:rPr>
          <w:rFonts w:cs="Arial"/>
          <w:noProof/>
          <w:szCs w:val="24"/>
          <w:lang w:eastAsia="en-GB"/>
        </w:rPr>
        <w:drawing>
          <wp:inline distT="0" distB="0" distL="0" distR="0" wp14:anchorId="5FC187D4" wp14:editId="1E84C5BB">
            <wp:extent cx="15525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rsidR="004C348C">
        <w:rPr>
          <w:rFonts w:cs="Arial"/>
          <w:szCs w:val="24"/>
        </w:rPr>
        <w:tab/>
      </w:r>
      <w:r>
        <w:rPr>
          <w:rFonts w:cs="Arial"/>
          <w:szCs w:val="24"/>
        </w:rPr>
        <w:tab/>
      </w:r>
      <w:r w:rsidRPr="00566A33">
        <w:rPr>
          <w:rFonts w:cs="Arial"/>
          <w:szCs w:val="24"/>
        </w:rPr>
        <w:t xml:space="preserve">Date: </w:t>
      </w:r>
      <w:r w:rsidR="0076615E">
        <w:rPr>
          <w:rFonts w:cs="Arial"/>
          <w:szCs w:val="24"/>
        </w:rPr>
        <w:t xml:space="preserve">14 December 2023 </w:t>
      </w:r>
    </w:p>
    <w:p w14:paraId="4E8B75CD" w14:textId="77777777" w:rsidR="00566A33" w:rsidRDefault="00566A33" w:rsidP="0076615E">
      <w:pPr>
        <w:rPr>
          <w:rFonts w:cs="Arial"/>
          <w:szCs w:val="24"/>
        </w:rPr>
      </w:pPr>
    </w:p>
    <w:p w14:paraId="34D8060E" w14:textId="795A01C0" w:rsidR="005672A2" w:rsidRDefault="00566A33" w:rsidP="0076615E">
      <w:pPr>
        <w:rPr>
          <w:rFonts w:cs="Arial"/>
          <w:szCs w:val="24"/>
        </w:rPr>
      </w:pPr>
      <w:r w:rsidRPr="00566A33">
        <w:rPr>
          <w:rFonts w:cs="Arial"/>
          <w:szCs w:val="24"/>
        </w:rPr>
        <w:t>Position</w:t>
      </w:r>
      <w:r>
        <w:rPr>
          <w:rFonts w:cs="Arial"/>
          <w:szCs w:val="24"/>
        </w:rPr>
        <w:t xml:space="preserve">: </w:t>
      </w:r>
      <w:r w:rsidR="0076615E">
        <w:rPr>
          <w:rFonts w:cs="Arial"/>
          <w:szCs w:val="24"/>
        </w:rPr>
        <w:t xml:space="preserve">Group </w:t>
      </w:r>
      <w:r w:rsidR="005672A2">
        <w:rPr>
          <w:rFonts w:cs="Arial"/>
          <w:szCs w:val="24"/>
        </w:rPr>
        <w:t xml:space="preserve">Chief Executive </w:t>
      </w:r>
    </w:p>
    <w:p w14:paraId="6D0F6D9A" w14:textId="77777777" w:rsidR="009631A0" w:rsidRPr="009631A0" w:rsidRDefault="009631A0" w:rsidP="0076615E">
      <w:pPr>
        <w:spacing w:after="160"/>
        <w:contextualSpacing/>
        <w:rPr>
          <w:rFonts w:cs="Arial"/>
          <w:szCs w:val="24"/>
        </w:rPr>
      </w:pPr>
    </w:p>
    <w:p w14:paraId="2E2FAC0F" w14:textId="05ADB3EC" w:rsidR="0050018B" w:rsidRDefault="00D621FA" w:rsidP="0076615E">
      <w:pPr>
        <w:pStyle w:val="Footer"/>
        <w:spacing w:after="240"/>
      </w:pPr>
      <w:r>
        <w:rPr>
          <w:noProof/>
        </w:rPr>
        <w:pict w14:anchorId="43BAA6F9">
          <v:shape id="_x0000_s2055" type="#_x0000_t202" style="position:absolute;margin-left:-1in;margin-top:-583.9pt;width:1in;height:1in;z-index:251692032">
            <v:textbox>
              <w:txbxContent>
                <w:p w14:paraId="41EBC539" w14:textId="77777777" w:rsidR="006C0092" w:rsidRPr="00587070" w:rsidRDefault="006C0092" w:rsidP="006C0092">
                  <w:pPr>
                    <w:rPr>
                      <w:sz w:val="22"/>
                    </w:rPr>
                  </w:pPr>
                  <w:r w:rsidRPr="00587070">
                    <w:rPr>
                      <w:sz w:val="22"/>
                    </w:rPr>
                    <w:t>Board of Trustee</w:t>
                  </w:r>
                  <w:r>
                    <w:rPr>
                      <w:sz w:val="22"/>
                    </w:rPr>
                    <w:t>s</w:t>
                  </w:r>
                </w:p>
              </w:txbxContent>
            </v:textbox>
          </v:shape>
        </w:pict>
      </w:r>
    </w:p>
    <w:sectPr w:rsidR="0050018B" w:rsidSect="00AD15EA">
      <w:headerReference w:type="default" r:id="rId17"/>
      <w:footerReference w:type="default" r:id="rId1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58F5" w14:textId="77777777" w:rsidR="000632B2" w:rsidRDefault="000632B2" w:rsidP="00D275A5">
      <w:r>
        <w:separator/>
      </w:r>
    </w:p>
  </w:endnote>
  <w:endnote w:type="continuationSeparator" w:id="0">
    <w:p w14:paraId="6C0B2E53" w14:textId="77777777" w:rsidR="000632B2" w:rsidRDefault="000632B2" w:rsidP="00D275A5">
      <w:r>
        <w:continuationSeparator/>
      </w:r>
    </w:p>
  </w:endnote>
  <w:endnote w:type="continuationNotice" w:id="1">
    <w:p w14:paraId="21B26303" w14:textId="77777777" w:rsidR="000632B2" w:rsidRDefault="00063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0157" w14:textId="2EA6C246" w:rsidR="0066559A" w:rsidRPr="007D3686" w:rsidRDefault="0066559A" w:rsidP="0066559A">
    <w:pPr>
      <w:tabs>
        <w:tab w:val="right" w:pos="13892"/>
      </w:tabs>
      <w:rPr>
        <w:rFonts w:eastAsia="Arial" w:cs="Arial"/>
        <w:bCs/>
      </w:rPr>
    </w:pPr>
    <w:r>
      <w:rPr>
        <w:rFonts w:eastAsia="Arial" w:cs="Arial"/>
        <w:b/>
        <w:bCs/>
      </w:rPr>
      <w:t>Document title:</w:t>
    </w:r>
    <w:r w:rsidR="009932ED">
      <w:rPr>
        <w:rFonts w:eastAsia="Arial" w:cs="Arial"/>
        <w:b/>
        <w:bCs/>
      </w:rPr>
      <w:t xml:space="preserve"> </w:t>
    </w:r>
    <w:r w:rsidR="009932ED" w:rsidRPr="00584481">
      <w:rPr>
        <w:rFonts w:eastAsia="Arial" w:cs="Arial"/>
      </w:rPr>
      <w:t xml:space="preserve">Modern </w:t>
    </w:r>
    <w:r w:rsidR="00584481" w:rsidRPr="00584481">
      <w:rPr>
        <w:rFonts w:eastAsia="Arial" w:cs="Arial"/>
      </w:rPr>
      <w:t>Slavery Statement</w:t>
    </w:r>
    <w:r>
      <w:rPr>
        <w:rFonts w:eastAsia="Arial" w:cs="Arial"/>
        <w:bCs/>
      </w:rPr>
      <w:tab/>
    </w:r>
    <w:r w:rsidRPr="00072DF1">
      <w:rPr>
        <w:rFonts w:cs="Arial"/>
      </w:rPr>
      <w:t xml:space="preserve">Page </w:t>
    </w:r>
    <w:r w:rsidRPr="00072DF1">
      <w:rPr>
        <w:rFonts w:cs="Arial"/>
        <w:b/>
        <w:bCs/>
        <w:szCs w:val="24"/>
      </w:rPr>
      <w:fldChar w:fldCharType="begin"/>
    </w:r>
    <w:r w:rsidRPr="00072DF1">
      <w:rPr>
        <w:rFonts w:cs="Arial"/>
        <w:b/>
        <w:bCs/>
      </w:rPr>
      <w:instrText xml:space="preserve"> PAGE </w:instrText>
    </w:r>
    <w:r w:rsidRPr="00072DF1">
      <w:rPr>
        <w:rFonts w:cs="Arial"/>
        <w:b/>
        <w:bCs/>
        <w:szCs w:val="24"/>
      </w:rPr>
      <w:fldChar w:fldCharType="separate"/>
    </w:r>
    <w:r w:rsidR="00E32CE0">
      <w:rPr>
        <w:rFonts w:cs="Arial"/>
        <w:b/>
        <w:bCs/>
        <w:noProof/>
      </w:rPr>
      <w:t>1</w:t>
    </w:r>
    <w:r w:rsidRPr="00072DF1">
      <w:rPr>
        <w:rFonts w:cs="Arial"/>
        <w:b/>
        <w:bCs/>
        <w:szCs w:val="24"/>
      </w:rPr>
      <w:fldChar w:fldCharType="end"/>
    </w:r>
    <w:r w:rsidRPr="00072DF1">
      <w:rPr>
        <w:rFonts w:cs="Arial"/>
      </w:rPr>
      <w:t xml:space="preserve"> of </w:t>
    </w:r>
    <w:r w:rsidRPr="00072DF1">
      <w:rPr>
        <w:rFonts w:cs="Arial"/>
        <w:b/>
        <w:bCs/>
        <w:szCs w:val="24"/>
      </w:rPr>
      <w:fldChar w:fldCharType="begin"/>
    </w:r>
    <w:r w:rsidRPr="00072DF1">
      <w:rPr>
        <w:rFonts w:cs="Arial"/>
        <w:b/>
        <w:bCs/>
      </w:rPr>
      <w:instrText xml:space="preserve"> NUMPAGES  </w:instrText>
    </w:r>
    <w:r w:rsidRPr="00072DF1">
      <w:rPr>
        <w:rFonts w:cs="Arial"/>
        <w:b/>
        <w:bCs/>
        <w:szCs w:val="24"/>
      </w:rPr>
      <w:fldChar w:fldCharType="separate"/>
    </w:r>
    <w:r w:rsidR="00E32CE0">
      <w:rPr>
        <w:rFonts w:cs="Arial"/>
        <w:b/>
        <w:bCs/>
        <w:noProof/>
      </w:rPr>
      <w:t>1</w:t>
    </w:r>
    <w:r w:rsidRPr="00072DF1">
      <w:rPr>
        <w:rFonts w:cs="Arial"/>
        <w:b/>
        <w:bCs/>
        <w:szCs w:val="24"/>
      </w:rPr>
      <w:fldChar w:fldCharType="end"/>
    </w:r>
  </w:p>
  <w:p w14:paraId="06F46E9B" w14:textId="4E98A642" w:rsidR="0066559A" w:rsidRPr="00482FA5" w:rsidRDefault="0066559A" w:rsidP="0066559A">
    <w:pPr>
      <w:tabs>
        <w:tab w:val="right" w:pos="13892"/>
      </w:tabs>
      <w:rPr>
        <w:rFonts w:eastAsia="Arial" w:cs="Arial"/>
      </w:rPr>
    </w:pPr>
    <w:r w:rsidRPr="50252308">
      <w:rPr>
        <w:rFonts w:eastAsia="Arial" w:cs="Arial"/>
        <w:b/>
        <w:bCs/>
      </w:rPr>
      <w:t>Document Owner:</w:t>
    </w:r>
    <w:r w:rsidRPr="50252308">
      <w:rPr>
        <w:rFonts w:eastAsia="Arial" w:cs="Arial"/>
      </w:rPr>
      <w:t xml:space="preserve"> </w:t>
    </w:r>
    <w:r w:rsidR="00550076">
      <w:rPr>
        <w:rFonts w:eastAsia="Arial" w:cs="Arial"/>
      </w:rPr>
      <w:t xml:space="preserve">QSCIM </w:t>
    </w:r>
    <w:r w:rsidRPr="50252308">
      <w:rPr>
        <w:rFonts w:eastAsia="Arial" w:cs="Arial"/>
      </w:rPr>
      <w:t xml:space="preserve"> </w:t>
    </w:r>
    <w:r>
      <w:rPr>
        <w:rFonts w:eastAsia="Arial" w:cs="Arial"/>
      </w:rPr>
      <w:tab/>
    </w:r>
  </w:p>
  <w:p w14:paraId="6A43D77E" w14:textId="6AB94351" w:rsidR="005733BB" w:rsidRDefault="0066559A" w:rsidP="0066559A">
    <w:r w:rsidRPr="50252308">
      <w:rPr>
        <w:rFonts w:eastAsia="Arial" w:cs="Arial"/>
        <w:b/>
        <w:bCs/>
      </w:rPr>
      <w:t>Version:</w:t>
    </w:r>
    <w:r w:rsidRPr="50252308">
      <w:rPr>
        <w:rFonts w:eastAsia="Arial" w:cs="Arial"/>
      </w:rPr>
      <w:t xml:space="preserve"> </w:t>
    </w:r>
    <w:r w:rsidR="003A1170">
      <w:rPr>
        <w:rFonts w:eastAsia="Arial" w:cs="Arial"/>
      </w:rPr>
      <w:t>Novem</w:t>
    </w:r>
    <w:r w:rsidR="00550076">
      <w:rPr>
        <w:rFonts w:eastAsia="Arial" w:cs="Arial"/>
      </w:rPr>
      <w:t>ber 2023</w:t>
    </w:r>
  </w:p>
  <w:p w14:paraId="47AEFCE7" w14:textId="77777777" w:rsidR="00B20B07" w:rsidRPr="0066559A" w:rsidRDefault="00B20B07" w:rsidP="0066559A">
    <w:pPr>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FD00" w14:textId="77777777" w:rsidR="000632B2" w:rsidRDefault="000632B2" w:rsidP="00D275A5">
      <w:r>
        <w:separator/>
      </w:r>
    </w:p>
  </w:footnote>
  <w:footnote w:type="continuationSeparator" w:id="0">
    <w:p w14:paraId="6D666397" w14:textId="77777777" w:rsidR="000632B2" w:rsidRDefault="000632B2" w:rsidP="00D275A5">
      <w:r>
        <w:continuationSeparator/>
      </w:r>
    </w:p>
  </w:footnote>
  <w:footnote w:type="continuationNotice" w:id="1">
    <w:p w14:paraId="1702EFFF" w14:textId="77777777" w:rsidR="000632B2" w:rsidRDefault="00063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5E9" w14:textId="6A57C1B0" w:rsidR="00D275A5" w:rsidRDefault="006F067E">
    <w:pPr>
      <w:pStyle w:val="Header"/>
    </w:pPr>
    <w:r>
      <w:rPr>
        <w:noProof/>
        <w:sz w:val="20"/>
      </w:rPr>
      <w:drawing>
        <wp:anchor distT="0" distB="0" distL="114300" distR="114300" simplePos="0" relativeHeight="251659264" behindDoc="0" locked="0" layoutInCell="1" allowOverlap="1" wp14:anchorId="43AE60E4" wp14:editId="17BCD27C">
          <wp:simplePos x="0" y="0"/>
          <wp:positionH relativeFrom="margin">
            <wp:posOffset>3740150</wp:posOffset>
          </wp:positionH>
          <wp:positionV relativeFrom="paragraph">
            <wp:posOffset>-248285</wp:posOffset>
          </wp:positionV>
          <wp:extent cx="2278380" cy="708660"/>
          <wp:effectExtent l="0" t="0" r="7620" b="0"/>
          <wp:wrapThrough wrapText="bothSides">
            <wp:wrapPolygon edited="0">
              <wp:start x="0" y="0"/>
              <wp:lineTo x="0" y="20903"/>
              <wp:lineTo x="21492" y="20903"/>
              <wp:lineTo x="21492" y="0"/>
              <wp:lineTo x="0" y="0"/>
            </wp:wrapPolygon>
          </wp:wrapThrough>
          <wp:docPr id="60617327" name="Picture 60617327"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7086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756"/>
    <w:multiLevelType w:val="hybridMultilevel"/>
    <w:tmpl w:val="E79E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375F"/>
    <w:multiLevelType w:val="hybridMultilevel"/>
    <w:tmpl w:val="95A679EC"/>
    <w:lvl w:ilvl="0" w:tplc="0394A6C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8175B"/>
    <w:multiLevelType w:val="hybridMultilevel"/>
    <w:tmpl w:val="802478CA"/>
    <w:lvl w:ilvl="0" w:tplc="6DFCE532">
      <w:start w:val="1"/>
      <w:numFmt w:val="bullet"/>
      <w:lvlText w:val=""/>
      <w:lvlJc w:val="left"/>
      <w:pPr>
        <w:tabs>
          <w:tab w:val="num" w:pos="720"/>
        </w:tabs>
        <w:ind w:left="720" w:hanging="360"/>
      </w:pPr>
      <w:rPr>
        <w:rFonts w:ascii="Symbol" w:hAnsi="Symbol" w:hint="default"/>
      </w:rPr>
    </w:lvl>
    <w:lvl w:ilvl="1" w:tplc="4B00A1CE" w:tentative="1">
      <w:start w:val="1"/>
      <w:numFmt w:val="bullet"/>
      <w:lvlText w:val=""/>
      <w:lvlJc w:val="left"/>
      <w:pPr>
        <w:tabs>
          <w:tab w:val="num" w:pos="1440"/>
        </w:tabs>
        <w:ind w:left="1440" w:hanging="360"/>
      </w:pPr>
      <w:rPr>
        <w:rFonts w:ascii="Symbol" w:hAnsi="Symbol" w:hint="default"/>
      </w:rPr>
    </w:lvl>
    <w:lvl w:ilvl="2" w:tplc="DA8A8FC8" w:tentative="1">
      <w:start w:val="1"/>
      <w:numFmt w:val="bullet"/>
      <w:lvlText w:val=""/>
      <w:lvlJc w:val="left"/>
      <w:pPr>
        <w:tabs>
          <w:tab w:val="num" w:pos="2160"/>
        </w:tabs>
        <w:ind w:left="2160" w:hanging="360"/>
      </w:pPr>
      <w:rPr>
        <w:rFonts w:ascii="Symbol" w:hAnsi="Symbol" w:hint="default"/>
      </w:rPr>
    </w:lvl>
    <w:lvl w:ilvl="3" w:tplc="4E2EC38E" w:tentative="1">
      <w:start w:val="1"/>
      <w:numFmt w:val="bullet"/>
      <w:lvlText w:val=""/>
      <w:lvlJc w:val="left"/>
      <w:pPr>
        <w:tabs>
          <w:tab w:val="num" w:pos="2880"/>
        </w:tabs>
        <w:ind w:left="2880" w:hanging="360"/>
      </w:pPr>
      <w:rPr>
        <w:rFonts w:ascii="Symbol" w:hAnsi="Symbol" w:hint="default"/>
      </w:rPr>
    </w:lvl>
    <w:lvl w:ilvl="4" w:tplc="DA545BD6" w:tentative="1">
      <w:start w:val="1"/>
      <w:numFmt w:val="bullet"/>
      <w:lvlText w:val=""/>
      <w:lvlJc w:val="left"/>
      <w:pPr>
        <w:tabs>
          <w:tab w:val="num" w:pos="3600"/>
        </w:tabs>
        <w:ind w:left="3600" w:hanging="360"/>
      </w:pPr>
      <w:rPr>
        <w:rFonts w:ascii="Symbol" w:hAnsi="Symbol" w:hint="default"/>
      </w:rPr>
    </w:lvl>
    <w:lvl w:ilvl="5" w:tplc="74C2A540" w:tentative="1">
      <w:start w:val="1"/>
      <w:numFmt w:val="bullet"/>
      <w:lvlText w:val=""/>
      <w:lvlJc w:val="left"/>
      <w:pPr>
        <w:tabs>
          <w:tab w:val="num" w:pos="4320"/>
        </w:tabs>
        <w:ind w:left="4320" w:hanging="360"/>
      </w:pPr>
      <w:rPr>
        <w:rFonts w:ascii="Symbol" w:hAnsi="Symbol" w:hint="default"/>
      </w:rPr>
    </w:lvl>
    <w:lvl w:ilvl="6" w:tplc="0B367DB8" w:tentative="1">
      <w:start w:val="1"/>
      <w:numFmt w:val="bullet"/>
      <w:lvlText w:val=""/>
      <w:lvlJc w:val="left"/>
      <w:pPr>
        <w:tabs>
          <w:tab w:val="num" w:pos="5040"/>
        </w:tabs>
        <w:ind w:left="5040" w:hanging="360"/>
      </w:pPr>
      <w:rPr>
        <w:rFonts w:ascii="Symbol" w:hAnsi="Symbol" w:hint="default"/>
      </w:rPr>
    </w:lvl>
    <w:lvl w:ilvl="7" w:tplc="9EC475D6" w:tentative="1">
      <w:start w:val="1"/>
      <w:numFmt w:val="bullet"/>
      <w:lvlText w:val=""/>
      <w:lvlJc w:val="left"/>
      <w:pPr>
        <w:tabs>
          <w:tab w:val="num" w:pos="5760"/>
        </w:tabs>
        <w:ind w:left="5760" w:hanging="360"/>
      </w:pPr>
      <w:rPr>
        <w:rFonts w:ascii="Symbol" w:hAnsi="Symbol" w:hint="default"/>
      </w:rPr>
    </w:lvl>
    <w:lvl w:ilvl="8" w:tplc="ECB6CB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96435E5"/>
    <w:multiLevelType w:val="hybridMultilevel"/>
    <w:tmpl w:val="93D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53ADF"/>
    <w:multiLevelType w:val="hybridMultilevel"/>
    <w:tmpl w:val="56B261C4"/>
    <w:lvl w:ilvl="0" w:tplc="0394A6C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403A3"/>
    <w:multiLevelType w:val="hybridMultilevel"/>
    <w:tmpl w:val="5E04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35AAE"/>
    <w:multiLevelType w:val="hybridMultilevel"/>
    <w:tmpl w:val="0720A3A8"/>
    <w:lvl w:ilvl="0" w:tplc="D5C22458">
      <w:start w:val="1"/>
      <w:numFmt w:val="bullet"/>
      <w:lvlText w:val=""/>
      <w:lvlJc w:val="left"/>
      <w:pPr>
        <w:tabs>
          <w:tab w:val="num" w:pos="720"/>
        </w:tabs>
        <w:ind w:left="720" w:hanging="360"/>
      </w:pPr>
      <w:rPr>
        <w:rFonts w:ascii="Symbol" w:hAnsi="Symbol" w:hint="default"/>
      </w:rPr>
    </w:lvl>
    <w:lvl w:ilvl="1" w:tplc="9176C576" w:tentative="1">
      <w:start w:val="1"/>
      <w:numFmt w:val="bullet"/>
      <w:lvlText w:val=""/>
      <w:lvlJc w:val="left"/>
      <w:pPr>
        <w:tabs>
          <w:tab w:val="num" w:pos="1440"/>
        </w:tabs>
        <w:ind w:left="1440" w:hanging="360"/>
      </w:pPr>
      <w:rPr>
        <w:rFonts w:ascii="Symbol" w:hAnsi="Symbol" w:hint="default"/>
      </w:rPr>
    </w:lvl>
    <w:lvl w:ilvl="2" w:tplc="B5389744" w:tentative="1">
      <w:start w:val="1"/>
      <w:numFmt w:val="bullet"/>
      <w:lvlText w:val=""/>
      <w:lvlJc w:val="left"/>
      <w:pPr>
        <w:tabs>
          <w:tab w:val="num" w:pos="2160"/>
        </w:tabs>
        <w:ind w:left="2160" w:hanging="360"/>
      </w:pPr>
      <w:rPr>
        <w:rFonts w:ascii="Symbol" w:hAnsi="Symbol" w:hint="default"/>
      </w:rPr>
    </w:lvl>
    <w:lvl w:ilvl="3" w:tplc="AA109354" w:tentative="1">
      <w:start w:val="1"/>
      <w:numFmt w:val="bullet"/>
      <w:lvlText w:val=""/>
      <w:lvlJc w:val="left"/>
      <w:pPr>
        <w:tabs>
          <w:tab w:val="num" w:pos="2880"/>
        </w:tabs>
        <w:ind w:left="2880" w:hanging="360"/>
      </w:pPr>
      <w:rPr>
        <w:rFonts w:ascii="Symbol" w:hAnsi="Symbol" w:hint="default"/>
      </w:rPr>
    </w:lvl>
    <w:lvl w:ilvl="4" w:tplc="A6F82242" w:tentative="1">
      <w:start w:val="1"/>
      <w:numFmt w:val="bullet"/>
      <w:lvlText w:val=""/>
      <w:lvlJc w:val="left"/>
      <w:pPr>
        <w:tabs>
          <w:tab w:val="num" w:pos="3600"/>
        </w:tabs>
        <w:ind w:left="3600" w:hanging="360"/>
      </w:pPr>
      <w:rPr>
        <w:rFonts w:ascii="Symbol" w:hAnsi="Symbol" w:hint="default"/>
      </w:rPr>
    </w:lvl>
    <w:lvl w:ilvl="5" w:tplc="BB80C644" w:tentative="1">
      <w:start w:val="1"/>
      <w:numFmt w:val="bullet"/>
      <w:lvlText w:val=""/>
      <w:lvlJc w:val="left"/>
      <w:pPr>
        <w:tabs>
          <w:tab w:val="num" w:pos="4320"/>
        </w:tabs>
        <w:ind w:left="4320" w:hanging="360"/>
      </w:pPr>
      <w:rPr>
        <w:rFonts w:ascii="Symbol" w:hAnsi="Symbol" w:hint="default"/>
      </w:rPr>
    </w:lvl>
    <w:lvl w:ilvl="6" w:tplc="A04E5B4C" w:tentative="1">
      <w:start w:val="1"/>
      <w:numFmt w:val="bullet"/>
      <w:lvlText w:val=""/>
      <w:lvlJc w:val="left"/>
      <w:pPr>
        <w:tabs>
          <w:tab w:val="num" w:pos="5040"/>
        </w:tabs>
        <w:ind w:left="5040" w:hanging="360"/>
      </w:pPr>
      <w:rPr>
        <w:rFonts w:ascii="Symbol" w:hAnsi="Symbol" w:hint="default"/>
      </w:rPr>
    </w:lvl>
    <w:lvl w:ilvl="7" w:tplc="CA165550" w:tentative="1">
      <w:start w:val="1"/>
      <w:numFmt w:val="bullet"/>
      <w:lvlText w:val=""/>
      <w:lvlJc w:val="left"/>
      <w:pPr>
        <w:tabs>
          <w:tab w:val="num" w:pos="5760"/>
        </w:tabs>
        <w:ind w:left="5760" w:hanging="360"/>
      </w:pPr>
      <w:rPr>
        <w:rFonts w:ascii="Symbol" w:hAnsi="Symbol" w:hint="default"/>
      </w:rPr>
    </w:lvl>
    <w:lvl w:ilvl="8" w:tplc="699E3D8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FF5A96"/>
    <w:multiLevelType w:val="hybridMultilevel"/>
    <w:tmpl w:val="09F8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4156E"/>
    <w:multiLevelType w:val="hybridMultilevel"/>
    <w:tmpl w:val="A2E6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22B1D"/>
    <w:multiLevelType w:val="hybridMultilevel"/>
    <w:tmpl w:val="2800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073B1"/>
    <w:multiLevelType w:val="hybridMultilevel"/>
    <w:tmpl w:val="B966074E"/>
    <w:lvl w:ilvl="0" w:tplc="0394A6C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E01D1"/>
    <w:multiLevelType w:val="hybridMultilevel"/>
    <w:tmpl w:val="3DFEBAF0"/>
    <w:lvl w:ilvl="0" w:tplc="08090001">
      <w:start w:val="1"/>
      <w:numFmt w:val="bullet"/>
      <w:lvlText w:val=""/>
      <w:lvlJc w:val="left"/>
      <w:pPr>
        <w:ind w:left="720" w:hanging="360"/>
      </w:pPr>
      <w:rPr>
        <w:rFonts w:ascii="Symbol" w:hAnsi="Symbol" w:hint="default"/>
      </w:rPr>
    </w:lvl>
    <w:lvl w:ilvl="1" w:tplc="8DF6A73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63CD8"/>
    <w:multiLevelType w:val="hybridMultilevel"/>
    <w:tmpl w:val="D46E3116"/>
    <w:lvl w:ilvl="0" w:tplc="0394A6C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4744B"/>
    <w:multiLevelType w:val="hybridMultilevel"/>
    <w:tmpl w:val="5F06CD90"/>
    <w:lvl w:ilvl="0" w:tplc="0394A6C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8255F"/>
    <w:multiLevelType w:val="hybridMultilevel"/>
    <w:tmpl w:val="B53A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B48F2"/>
    <w:multiLevelType w:val="hybridMultilevel"/>
    <w:tmpl w:val="5492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662DC"/>
    <w:multiLevelType w:val="hybridMultilevel"/>
    <w:tmpl w:val="B3987CA2"/>
    <w:lvl w:ilvl="0" w:tplc="B7C0DEF6">
      <w:start w:val="1"/>
      <w:numFmt w:val="bullet"/>
      <w:lvlText w:val=""/>
      <w:lvlJc w:val="left"/>
      <w:pPr>
        <w:tabs>
          <w:tab w:val="num" w:pos="720"/>
        </w:tabs>
        <w:ind w:left="720" w:hanging="360"/>
      </w:pPr>
      <w:rPr>
        <w:rFonts w:ascii="Symbol" w:hAnsi="Symbol" w:hint="default"/>
      </w:rPr>
    </w:lvl>
    <w:lvl w:ilvl="1" w:tplc="443C21A4" w:tentative="1">
      <w:start w:val="1"/>
      <w:numFmt w:val="bullet"/>
      <w:lvlText w:val=""/>
      <w:lvlJc w:val="left"/>
      <w:pPr>
        <w:tabs>
          <w:tab w:val="num" w:pos="1440"/>
        </w:tabs>
        <w:ind w:left="1440" w:hanging="360"/>
      </w:pPr>
      <w:rPr>
        <w:rFonts w:ascii="Symbol" w:hAnsi="Symbol" w:hint="default"/>
      </w:rPr>
    </w:lvl>
    <w:lvl w:ilvl="2" w:tplc="D4E6FB6A" w:tentative="1">
      <w:start w:val="1"/>
      <w:numFmt w:val="bullet"/>
      <w:lvlText w:val=""/>
      <w:lvlJc w:val="left"/>
      <w:pPr>
        <w:tabs>
          <w:tab w:val="num" w:pos="2160"/>
        </w:tabs>
        <w:ind w:left="2160" w:hanging="360"/>
      </w:pPr>
      <w:rPr>
        <w:rFonts w:ascii="Symbol" w:hAnsi="Symbol" w:hint="default"/>
      </w:rPr>
    </w:lvl>
    <w:lvl w:ilvl="3" w:tplc="CF2A3622" w:tentative="1">
      <w:start w:val="1"/>
      <w:numFmt w:val="bullet"/>
      <w:lvlText w:val=""/>
      <w:lvlJc w:val="left"/>
      <w:pPr>
        <w:tabs>
          <w:tab w:val="num" w:pos="2880"/>
        </w:tabs>
        <w:ind w:left="2880" w:hanging="360"/>
      </w:pPr>
      <w:rPr>
        <w:rFonts w:ascii="Symbol" w:hAnsi="Symbol" w:hint="default"/>
      </w:rPr>
    </w:lvl>
    <w:lvl w:ilvl="4" w:tplc="2BA6E9CC" w:tentative="1">
      <w:start w:val="1"/>
      <w:numFmt w:val="bullet"/>
      <w:lvlText w:val=""/>
      <w:lvlJc w:val="left"/>
      <w:pPr>
        <w:tabs>
          <w:tab w:val="num" w:pos="3600"/>
        </w:tabs>
        <w:ind w:left="3600" w:hanging="360"/>
      </w:pPr>
      <w:rPr>
        <w:rFonts w:ascii="Symbol" w:hAnsi="Symbol" w:hint="default"/>
      </w:rPr>
    </w:lvl>
    <w:lvl w:ilvl="5" w:tplc="DEFC01C2" w:tentative="1">
      <w:start w:val="1"/>
      <w:numFmt w:val="bullet"/>
      <w:lvlText w:val=""/>
      <w:lvlJc w:val="left"/>
      <w:pPr>
        <w:tabs>
          <w:tab w:val="num" w:pos="4320"/>
        </w:tabs>
        <w:ind w:left="4320" w:hanging="360"/>
      </w:pPr>
      <w:rPr>
        <w:rFonts w:ascii="Symbol" w:hAnsi="Symbol" w:hint="default"/>
      </w:rPr>
    </w:lvl>
    <w:lvl w:ilvl="6" w:tplc="AE1847BE" w:tentative="1">
      <w:start w:val="1"/>
      <w:numFmt w:val="bullet"/>
      <w:lvlText w:val=""/>
      <w:lvlJc w:val="left"/>
      <w:pPr>
        <w:tabs>
          <w:tab w:val="num" w:pos="5040"/>
        </w:tabs>
        <w:ind w:left="5040" w:hanging="360"/>
      </w:pPr>
      <w:rPr>
        <w:rFonts w:ascii="Symbol" w:hAnsi="Symbol" w:hint="default"/>
      </w:rPr>
    </w:lvl>
    <w:lvl w:ilvl="7" w:tplc="B562F910" w:tentative="1">
      <w:start w:val="1"/>
      <w:numFmt w:val="bullet"/>
      <w:lvlText w:val=""/>
      <w:lvlJc w:val="left"/>
      <w:pPr>
        <w:tabs>
          <w:tab w:val="num" w:pos="5760"/>
        </w:tabs>
        <w:ind w:left="5760" w:hanging="360"/>
      </w:pPr>
      <w:rPr>
        <w:rFonts w:ascii="Symbol" w:hAnsi="Symbol" w:hint="default"/>
      </w:rPr>
    </w:lvl>
    <w:lvl w:ilvl="8" w:tplc="9424A97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FC05B9A"/>
    <w:multiLevelType w:val="hybridMultilevel"/>
    <w:tmpl w:val="E774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F1FAE"/>
    <w:multiLevelType w:val="hybridMultilevel"/>
    <w:tmpl w:val="CBF6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C4520"/>
    <w:multiLevelType w:val="hybridMultilevel"/>
    <w:tmpl w:val="48A8A5FA"/>
    <w:lvl w:ilvl="0" w:tplc="47865278">
      <w:numFmt w:val="bullet"/>
      <w:lvlText w:val="•"/>
      <w:lvlJc w:val="left"/>
      <w:pPr>
        <w:ind w:left="732" w:hanging="372"/>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538602">
    <w:abstractNumId w:val="11"/>
  </w:num>
  <w:num w:numId="2" w16cid:durableId="1793092551">
    <w:abstractNumId w:val="17"/>
  </w:num>
  <w:num w:numId="3" w16cid:durableId="716012187">
    <w:abstractNumId w:val="15"/>
  </w:num>
  <w:num w:numId="4" w16cid:durableId="689452903">
    <w:abstractNumId w:val="7"/>
  </w:num>
  <w:num w:numId="5" w16cid:durableId="1709598682">
    <w:abstractNumId w:val="14"/>
  </w:num>
  <w:num w:numId="6" w16cid:durableId="359281646">
    <w:abstractNumId w:val="2"/>
  </w:num>
  <w:num w:numId="7" w16cid:durableId="2027517890">
    <w:abstractNumId w:val="6"/>
  </w:num>
  <w:num w:numId="8" w16cid:durableId="10185185">
    <w:abstractNumId w:val="16"/>
  </w:num>
  <w:num w:numId="9" w16cid:durableId="1414277113">
    <w:abstractNumId w:val="18"/>
  </w:num>
  <w:num w:numId="10" w16cid:durableId="1206598022">
    <w:abstractNumId w:val="9"/>
  </w:num>
  <w:num w:numId="11" w16cid:durableId="311644428">
    <w:abstractNumId w:val="1"/>
  </w:num>
  <w:num w:numId="12" w16cid:durableId="295183492">
    <w:abstractNumId w:val="4"/>
  </w:num>
  <w:num w:numId="13" w16cid:durableId="815800576">
    <w:abstractNumId w:val="10"/>
  </w:num>
  <w:num w:numId="14" w16cid:durableId="1255212487">
    <w:abstractNumId w:val="13"/>
  </w:num>
  <w:num w:numId="15" w16cid:durableId="373775923">
    <w:abstractNumId w:val="19"/>
  </w:num>
  <w:num w:numId="16" w16cid:durableId="1664505707">
    <w:abstractNumId w:val="12"/>
  </w:num>
  <w:num w:numId="17" w16cid:durableId="562326210">
    <w:abstractNumId w:val="5"/>
  </w:num>
  <w:num w:numId="18" w16cid:durableId="876548167">
    <w:abstractNumId w:val="3"/>
  </w:num>
  <w:num w:numId="19" w16cid:durableId="313066876">
    <w:abstractNumId w:val="0"/>
  </w:num>
  <w:num w:numId="20" w16cid:durableId="554783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E9"/>
    <w:rsid w:val="00010D6F"/>
    <w:rsid w:val="000133D7"/>
    <w:rsid w:val="000210CA"/>
    <w:rsid w:val="00042074"/>
    <w:rsid w:val="000450E4"/>
    <w:rsid w:val="00050694"/>
    <w:rsid w:val="0006223A"/>
    <w:rsid w:val="000632B2"/>
    <w:rsid w:val="00063AEF"/>
    <w:rsid w:val="00063DB9"/>
    <w:rsid w:val="00074A2E"/>
    <w:rsid w:val="00096300"/>
    <w:rsid w:val="000A41E9"/>
    <w:rsid w:val="000B16B0"/>
    <w:rsid w:val="000B383D"/>
    <w:rsid w:val="000C4B23"/>
    <w:rsid w:val="000D00B9"/>
    <w:rsid w:val="000D53B0"/>
    <w:rsid w:val="000F342D"/>
    <w:rsid w:val="00122D21"/>
    <w:rsid w:val="00127C90"/>
    <w:rsid w:val="001320A8"/>
    <w:rsid w:val="00141A61"/>
    <w:rsid w:val="00142A95"/>
    <w:rsid w:val="001502DF"/>
    <w:rsid w:val="00152730"/>
    <w:rsid w:val="001541E9"/>
    <w:rsid w:val="00156EA4"/>
    <w:rsid w:val="00162DF5"/>
    <w:rsid w:val="00170211"/>
    <w:rsid w:val="00173FE9"/>
    <w:rsid w:val="00181E20"/>
    <w:rsid w:val="001842CC"/>
    <w:rsid w:val="001947ED"/>
    <w:rsid w:val="001A1694"/>
    <w:rsid w:val="001A69C5"/>
    <w:rsid w:val="001B5D39"/>
    <w:rsid w:val="001C49AE"/>
    <w:rsid w:val="001D7FFA"/>
    <w:rsid w:val="001E24A3"/>
    <w:rsid w:val="00205886"/>
    <w:rsid w:val="00244445"/>
    <w:rsid w:val="002537AE"/>
    <w:rsid w:val="002753CC"/>
    <w:rsid w:val="002762F8"/>
    <w:rsid w:val="00284692"/>
    <w:rsid w:val="00287FE8"/>
    <w:rsid w:val="00292F42"/>
    <w:rsid w:val="002A35B8"/>
    <w:rsid w:val="002B4D97"/>
    <w:rsid w:val="002B5727"/>
    <w:rsid w:val="002C47F7"/>
    <w:rsid w:val="002C6F0C"/>
    <w:rsid w:val="002D1B97"/>
    <w:rsid w:val="00300BCE"/>
    <w:rsid w:val="0030649E"/>
    <w:rsid w:val="00322D30"/>
    <w:rsid w:val="003254ED"/>
    <w:rsid w:val="003333DF"/>
    <w:rsid w:val="00334D0D"/>
    <w:rsid w:val="0034434A"/>
    <w:rsid w:val="0034665F"/>
    <w:rsid w:val="00353FD9"/>
    <w:rsid w:val="00357F99"/>
    <w:rsid w:val="003A1170"/>
    <w:rsid w:val="003B0535"/>
    <w:rsid w:val="003C3F25"/>
    <w:rsid w:val="003D3579"/>
    <w:rsid w:val="003E1480"/>
    <w:rsid w:val="003E6A27"/>
    <w:rsid w:val="003F412C"/>
    <w:rsid w:val="003F7D2C"/>
    <w:rsid w:val="00403ABC"/>
    <w:rsid w:val="00430996"/>
    <w:rsid w:val="00437B6C"/>
    <w:rsid w:val="00444B5F"/>
    <w:rsid w:val="00451007"/>
    <w:rsid w:val="0048715A"/>
    <w:rsid w:val="00492BB8"/>
    <w:rsid w:val="00492FBA"/>
    <w:rsid w:val="004A3C61"/>
    <w:rsid w:val="004B3725"/>
    <w:rsid w:val="004B4F6E"/>
    <w:rsid w:val="004C109B"/>
    <w:rsid w:val="004C348C"/>
    <w:rsid w:val="004D4E2A"/>
    <w:rsid w:val="004E0BA9"/>
    <w:rsid w:val="004F0EC3"/>
    <w:rsid w:val="0050018B"/>
    <w:rsid w:val="00501FC2"/>
    <w:rsid w:val="0050216F"/>
    <w:rsid w:val="0050766B"/>
    <w:rsid w:val="0051676B"/>
    <w:rsid w:val="00517AE3"/>
    <w:rsid w:val="005259D2"/>
    <w:rsid w:val="00550076"/>
    <w:rsid w:val="00553AA2"/>
    <w:rsid w:val="00563AFB"/>
    <w:rsid w:val="00564CB0"/>
    <w:rsid w:val="00566A33"/>
    <w:rsid w:val="00566D52"/>
    <w:rsid w:val="005672A2"/>
    <w:rsid w:val="005723D5"/>
    <w:rsid w:val="005733BB"/>
    <w:rsid w:val="00581485"/>
    <w:rsid w:val="00584481"/>
    <w:rsid w:val="00587070"/>
    <w:rsid w:val="0059279D"/>
    <w:rsid w:val="005A2890"/>
    <w:rsid w:val="005A2B0D"/>
    <w:rsid w:val="005A3520"/>
    <w:rsid w:val="005A4D85"/>
    <w:rsid w:val="005A5570"/>
    <w:rsid w:val="005A6BB2"/>
    <w:rsid w:val="005C63B3"/>
    <w:rsid w:val="005C73E5"/>
    <w:rsid w:val="005C79C3"/>
    <w:rsid w:val="005D28A7"/>
    <w:rsid w:val="005E444E"/>
    <w:rsid w:val="005F5DEF"/>
    <w:rsid w:val="005F752A"/>
    <w:rsid w:val="00600414"/>
    <w:rsid w:val="00601A52"/>
    <w:rsid w:val="00603A21"/>
    <w:rsid w:val="006048C3"/>
    <w:rsid w:val="00610667"/>
    <w:rsid w:val="00613722"/>
    <w:rsid w:val="00625A6D"/>
    <w:rsid w:val="006261B1"/>
    <w:rsid w:val="006311BD"/>
    <w:rsid w:val="00647CED"/>
    <w:rsid w:val="006639C7"/>
    <w:rsid w:val="00663F57"/>
    <w:rsid w:val="0066559A"/>
    <w:rsid w:val="00682038"/>
    <w:rsid w:val="00683AF8"/>
    <w:rsid w:val="0068527C"/>
    <w:rsid w:val="006C0092"/>
    <w:rsid w:val="006C6405"/>
    <w:rsid w:val="006D0C6C"/>
    <w:rsid w:val="006D1D7C"/>
    <w:rsid w:val="006D2887"/>
    <w:rsid w:val="006F067E"/>
    <w:rsid w:val="00701882"/>
    <w:rsid w:val="00702C84"/>
    <w:rsid w:val="007220F1"/>
    <w:rsid w:val="00727FC1"/>
    <w:rsid w:val="007316DA"/>
    <w:rsid w:val="00733F64"/>
    <w:rsid w:val="0075060B"/>
    <w:rsid w:val="00754A4E"/>
    <w:rsid w:val="0075714E"/>
    <w:rsid w:val="00760237"/>
    <w:rsid w:val="007625ED"/>
    <w:rsid w:val="00763D76"/>
    <w:rsid w:val="0076615E"/>
    <w:rsid w:val="0077197D"/>
    <w:rsid w:val="00773E9C"/>
    <w:rsid w:val="00774D04"/>
    <w:rsid w:val="007816C0"/>
    <w:rsid w:val="007854C7"/>
    <w:rsid w:val="00785538"/>
    <w:rsid w:val="007871CF"/>
    <w:rsid w:val="00787C0F"/>
    <w:rsid w:val="00792D2C"/>
    <w:rsid w:val="007A7E7C"/>
    <w:rsid w:val="007D234F"/>
    <w:rsid w:val="007E0657"/>
    <w:rsid w:val="007F3493"/>
    <w:rsid w:val="007F4B83"/>
    <w:rsid w:val="007F6268"/>
    <w:rsid w:val="007F68D8"/>
    <w:rsid w:val="0080071F"/>
    <w:rsid w:val="00802007"/>
    <w:rsid w:val="008130FA"/>
    <w:rsid w:val="008142A3"/>
    <w:rsid w:val="00820A0F"/>
    <w:rsid w:val="00827DDD"/>
    <w:rsid w:val="008375D5"/>
    <w:rsid w:val="0084020B"/>
    <w:rsid w:val="008425FC"/>
    <w:rsid w:val="00853C8F"/>
    <w:rsid w:val="00870249"/>
    <w:rsid w:val="00873388"/>
    <w:rsid w:val="00877FF0"/>
    <w:rsid w:val="00882339"/>
    <w:rsid w:val="00893E0A"/>
    <w:rsid w:val="008A1191"/>
    <w:rsid w:val="008A35B0"/>
    <w:rsid w:val="008B06A3"/>
    <w:rsid w:val="008B18DC"/>
    <w:rsid w:val="008C42BD"/>
    <w:rsid w:val="008C461E"/>
    <w:rsid w:val="008C765C"/>
    <w:rsid w:val="008E25E2"/>
    <w:rsid w:val="00903657"/>
    <w:rsid w:val="009077AB"/>
    <w:rsid w:val="00924D6C"/>
    <w:rsid w:val="00935149"/>
    <w:rsid w:val="00935FD4"/>
    <w:rsid w:val="00943866"/>
    <w:rsid w:val="009631A0"/>
    <w:rsid w:val="00973FD2"/>
    <w:rsid w:val="009926D9"/>
    <w:rsid w:val="009932ED"/>
    <w:rsid w:val="009964D3"/>
    <w:rsid w:val="009B3494"/>
    <w:rsid w:val="009B6297"/>
    <w:rsid w:val="009B7A74"/>
    <w:rsid w:val="009C36E9"/>
    <w:rsid w:val="009D6459"/>
    <w:rsid w:val="009E0FA5"/>
    <w:rsid w:val="009E232A"/>
    <w:rsid w:val="009E582F"/>
    <w:rsid w:val="009E66F6"/>
    <w:rsid w:val="00A00254"/>
    <w:rsid w:val="00A06F9C"/>
    <w:rsid w:val="00A0734D"/>
    <w:rsid w:val="00A1307B"/>
    <w:rsid w:val="00A15A91"/>
    <w:rsid w:val="00A24074"/>
    <w:rsid w:val="00A32E6A"/>
    <w:rsid w:val="00A667BD"/>
    <w:rsid w:val="00A710B8"/>
    <w:rsid w:val="00A72E06"/>
    <w:rsid w:val="00A7322F"/>
    <w:rsid w:val="00A80CD8"/>
    <w:rsid w:val="00A83850"/>
    <w:rsid w:val="00A87C89"/>
    <w:rsid w:val="00A92E37"/>
    <w:rsid w:val="00A95BF6"/>
    <w:rsid w:val="00AA07CE"/>
    <w:rsid w:val="00AA602D"/>
    <w:rsid w:val="00AC04D9"/>
    <w:rsid w:val="00AC7753"/>
    <w:rsid w:val="00AD15EA"/>
    <w:rsid w:val="00AD6073"/>
    <w:rsid w:val="00AD7B13"/>
    <w:rsid w:val="00AE090D"/>
    <w:rsid w:val="00AE332F"/>
    <w:rsid w:val="00AE7361"/>
    <w:rsid w:val="00B1358D"/>
    <w:rsid w:val="00B20B07"/>
    <w:rsid w:val="00B22B24"/>
    <w:rsid w:val="00B37992"/>
    <w:rsid w:val="00B46F57"/>
    <w:rsid w:val="00B53A24"/>
    <w:rsid w:val="00B615A3"/>
    <w:rsid w:val="00B709B4"/>
    <w:rsid w:val="00B712AD"/>
    <w:rsid w:val="00B74A67"/>
    <w:rsid w:val="00B83FA9"/>
    <w:rsid w:val="00B83FDD"/>
    <w:rsid w:val="00BA1B26"/>
    <w:rsid w:val="00BC0EB5"/>
    <w:rsid w:val="00BF0A00"/>
    <w:rsid w:val="00BF292F"/>
    <w:rsid w:val="00BF4364"/>
    <w:rsid w:val="00C00B0E"/>
    <w:rsid w:val="00C1454A"/>
    <w:rsid w:val="00C237FD"/>
    <w:rsid w:val="00C37731"/>
    <w:rsid w:val="00C42C03"/>
    <w:rsid w:val="00C51B90"/>
    <w:rsid w:val="00C719C6"/>
    <w:rsid w:val="00C73764"/>
    <w:rsid w:val="00C94C1C"/>
    <w:rsid w:val="00CA5761"/>
    <w:rsid w:val="00CB44E4"/>
    <w:rsid w:val="00CC1902"/>
    <w:rsid w:val="00CC29BB"/>
    <w:rsid w:val="00CD10FD"/>
    <w:rsid w:val="00CD52F7"/>
    <w:rsid w:val="00CE0A26"/>
    <w:rsid w:val="00CE1CCB"/>
    <w:rsid w:val="00CE4184"/>
    <w:rsid w:val="00CE5FF3"/>
    <w:rsid w:val="00CF1982"/>
    <w:rsid w:val="00CF69E5"/>
    <w:rsid w:val="00D0203C"/>
    <w:rsid w:val="00D03CB8"/>
    <w:rsid w:val="00D07DA2"/>
    <w:rsid w:val="00D123D9"/>
    <w:rsid w:val="00D166A5"/>
    <w:rsid w:val="00D16E4A"/>
    <w:rsid w:val="00D2194E"/>
    <w:rsid w:val="00D275A5"/>
    <w:rsid w:val="00D356C5"/>
    <w:rsid w:val="00D42490"/>
    <w:rsid w:val="00D621FA"/>
    <w:rsid w:val="00D742A5"/>
    <w:rsid w:val="00D77F73"/>
    <w:rsid w:val="00D84DA1"/>
    <w:rsid w:val="00DB235A"/>
    <w:rsid w:val="00DB3846"/>
    <w:rsid w:val="00DC6CB5"/>
    <w:rsid w:val="00DC7AFB"/>
    <w:rsid w:val="00DD113A"/>
    <w:rsid w:val="00DD33CE"/>
    <w:rsid w:val="00DF54DE"/>
    <w:rsid w:val="00E0255A"/>
    <w:rsid w:val="00E1172A"/>
    <w:rsid w:val="00E13EFA"/>
    <w:rsid w:val="00E165B3"/>
    <w:rsid w:val="00E2561B"/>
    <w:rsid w:val="00E2634B"/>
    <w:rsid w:val="00E26D68"/>
    <w:rsid w:val="00E31FF7"/>
    <w:rsid w:val="00E32CE0"/>
    <w:rsid w:val="00E3305A"/>
    <w:rsid w:val="00E525C8"/>
    <w:rsid w:val="00E552CF"/>
    <w:rsid w:val="00E70CC0"/>
    <w:rsid w:val="00E7319F"/>
    <w:rsid w:val="00E93B8E"/>
    <w:rsid w:val="00EB1F4D"/>
    <w:rsid w:val="00EC186E"/>
    <w:rsid w:val="00EC5A74"/>
    <w:rsid w:val="00EF65B0"/>
    <w:rsid w:val="00F00C01"/>
    <w:rsid w:val="00F0326A"/>
    <w:rsid w:val="00F122FF"/>
    <w:rsid w:val="00F139E1"/>
    <w:rsid w:val="00F22A75"/>
    <w:rsid w:val="00F253D2"/>
    <w:rsid w:val="00F26519"/>
    <w:rsid w:val="00F317DC"/>
    <w:rsid w:val="00F34179"/>
    <w:rsid w:val="00F345D1"/>
    <w:rsid w:val="00F37F1B"/>
    <w:rsid w:val="00F415A9"/>
    <w:rsid w:val="00F461E7"/>
    <w:rsid w:val="00F51548"/>
    <w:rsid w:val="00F666AD"/>
    <w:rsid w:val="00F912E7"/>
    <w:rsid w:val="00F9146E"/>
    <w:rsid w:val="00F92D37"/>
    <w:rsid w:val="00FA0644"/>
    <w:rsid w:val="00FA1797"/>
    <w:rsid w:val="00FA1829"/>
    <w:rsid w:val="00FA1BBF"/>
    <w:rsid w:val="00FA369E"/>
    <w:rsid w:val="00FB3D0D"/>
    <w:rsid w:val="00FC203A"/>
    <w:rsid w:val="00FD0013"/>
    <w:rsid w:val="00FD1ABF"/>
    <w:rsid w:val="00FD4869"/>
    <w:rsid w:val="00FD522A"/>
    <w:rsid w:val="00FE02D1"/>
    <w:rsid w:val="00FE6C56"/>
    <w:rsid w:val="00FF0A69"/>
    <w:rsid w:val="00FF135B"/>
    <w:rsid w:val="00FF38D9"/>
    <w:rsid w:val="502523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871F868"/>
  <w15:chartTrackingRefBased/>
  <w15:docId w15:val="{1310B02A-93BA-D044-A9A2-A65348DD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96"/>
    <w:pPr>
      <w:spacing w:after="0" w:line="240" w:lineRule="auto"/>
    </w:pPr>
    <w:rPr>
      <w:rFonts w:ascii="Arial" w:hAnsi="Arial"/>
      <w:sz w:val="24"/>
    </w:rPr>
  </w:style>
  <w:style w:type="paragraph" w:styleId="Heading1">
    <w:name w:val="heading 1"/>
    <w:basedOn w:val="Normal"/>
    <w:next w:val="Normal"/>
    <w:link w:val="Heading1Char"/>
    <w:uiPriority w:val="9"/>
    <w:qFormat/>
    <w:rsid w:val="007D234F"/>
    <w:pPr>
      <w:keepNext/>
      <w:keepLines/>
      <w:spacing w:before="240"/>
      <w:outlineLvl w:val="0"/>
    </w:pPr>
    <w:rPr>
      <w:rFonts w:eastAsiaTheme="majorEastAsia" w:cstheme="majorBidi"/>
      <w:b/>
      <w:color w:val="00185E"/>
      <w:sz w:val="28"/>
      <w:szCs w:val="32"/>
    </w:rPr>
  </w:style>
  <w:style w:type="paragraph" w:styleId="Heading2">
    <w:name w:val="heading 2"/>
    <w:basedOn w:val="Normal"/>
    <w:next w:val="Normal"/>
    <w:link w:val="Heading2Char"/>
    <w:uiPriority w:val="9"/>
    <w:unhideWhenUsed/>
    <w:qFormat/>
    <w:rsid w:val="007D234F"/>
    <w:pPr>
      <w:keepNext/>
      <w:keepLines/>
      <w:spacing w:before="40"/>
      <w:outlineLvl w:val="1"/>
    </w:pPr>
    <w:rPr>
      <w:rFonts w:eastAsiaTheme="majorEastAsia" w:cstheme="majorBidi"/>
      <w:b/>
      <w:color w:val="00185E"/>
      <w:sz w:val="26"/>
      <w:szCs w:val="26"/>
    </w:rPr>
  </w:style>
  <w:style w:type="paragraph" w:styleId="Heading3">
    <w:name w:val="heading 3"/>
    <w:basedOn w:val="Normal"/>
    <w:next w:val="Normal"/>
    <w:link w:val="Heading3Char"/>
    <w:uiPriority w:val="9"/>
    <w:unhideWhenUsed/>
    <w:qFormat/>
    <w:rsid w:val="007D234F"/>
    <w:pPr>
      <w:keepNext/>
      <w:keepLines/>
      <w:spacing w:before="40"/>
      <w:outlineLvl w:val="2"/>
    </w:pPr>
    <w:rPr>
      <w:rFonts w:eastAsiaTheme="majorEastAsia" w:cstheme="majorBidi"/>
      <w:color w:val="00185E"/>
      <w:szCs w:val="24"/>
    </w:rPr>
  </w:style>
  <w:style w:type="paragraph" w:styleId="Heading4">
    <w:name w:val="heading 4"/>
    <w:basedOn w:val="Normal"/>
    <w:next w:val="Normal"/>
    <w:link w:val="Heading4Char"/>
    <w:uiPriority w:val="9"/>
    <w:unhideWhenUsed/>
    <w:qFormat/>
    <w:rsid w:val="007D234F"/>
    <w:pPr>
      <w:keepNext/>
      <w:keepLines/>
      <w:spacing w:before="40"/>
      <w:outlineLvl w:val="3"/>
    </w:pPr>
    <w:rPr>
      <w:rFonts w:eastAsiaTheme="majorEastAsia" w:cstheme="majorBidi"/>
      <w:i/>
      <w:iCs/>
      <w:color w:val="00185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pPr>
  </w:style>
  <w:style w:type="character" w:customStyle="1" w:styleId="FooterChar">
    <w:name w:val="Footer Char"/>
    <w:basedOn w:val="DefaultParagraphFont"/>
    <w:link w:val="Footer"/>
    <w:uiPriority w:val="99"/>
    <w:rsid w:val="00D275A5"/>
  </w:style>
  <w:style w:type="character" w:customStyle="1" w:styleId="Heading1Char">
    <w:name w:val="Heading 1 Char"/>
    <w:basedOn w:val="DefaultParagraphFont"/>
    <w:link w:val="Heading1"/>
    <w:uiPriority w:val="9"/>
    <w:rsid w:val="007D234F"/>
    <w:rPr>
      <w:rFonts w:ascii="Arial" w:eastAsiaTheme="majorEastAsia" w:hAnsi="Arial" w:cstheme="majorBidi"/>
      <w:b/>
      <w:color w:val="00185E"/>
      <w:sz w:val="28"/>
      <w:szCs w:val="32"/>
    </w:rPr>
  </w:style>
  <w:style w:type="character" w:customStyle="1" w:styleId="Heading2Char">
    <w:name w:val="Heading 2 Char"/>
    <w:basedOn w:val="DefaultParagraphFont"/>
    <w:link w:val="Heading2"/>
    <w:uiPriority w:val="9"/>
    <w:rsid w:val="007D234F"/>
    <w:rPr>
      <w:rFonts w:ascii="Arial" w:eastAsiaTheme="majorEastAsia" w:hAnsi="Arial" w:cstheme="majorBidi"/>
      <w:b/>
      <w:color w:val="00185E"/>
      <w:sz w:val="26"/>
      <w:szCs w:val="26"/>
    </w:rPr>
  </w:style>
  <w:style w:type="character" w:customStyle="1" w:styleId="Heading3Char">
    <w:name w:val="Heading 3 Char"/>
    <w:basedOn w:val="DefaultParagraphFont"/>
    <w:link w:val="Heading3"/>
    <w:uiPriority w:val="9"/>
    <w:rsid w:val="007D234F"/>
    <w:rPr>
      <w:rFonts w:ascii="Arial" w:eastAsiaTheme="majorEastAsia" w:hAnsi="Arial" w:cstheme="majorBidi"/>
      <w:color w:val="00185E"/>
      <w:sz w:val="24"/>
      <w:szCs w:val="24"/>
    </w:rPr>
  </w:style>
  <w:style w:type="character" w:customStyle="1" w:styleId="Heading4Char">
    <w:name w:val="Heading 4 Char"/>
    <w:basedOn w:val="DefaultParagraphFont"/>
    <w:link w:val="Heading4"/>
    <w:uiPriority w:val="9"/>
    <w:rsid w:val="007D234F"/>
    <w:rPr>
      <w:rFonts w:ascii="Arial" w:eastAsiaTheme="majorEastAsia" w:hAnsi="Arial" w:cstheme="majorBidi"/>
      <w:i/>
      <w:iCs/>
      <w:color w:val="00185E"/>
      <w:sz w:val="24"/>
    </w:rPr>
  </w:style>
  <w:style w:type="paragraph" w:styleId="ListParagraph">
    <w:name w:val="List Paragraph"/>
    <w:basedOn w:val="Normal"/>
    <w:uiPriority w:val="34"/>
    <w:qFormat/>
    <w:rsid w:val="0050766B"/>
    <w:pPr>
      <w:ind w:left="720"/>
      <w:contextualSpacing/>
    </w:pPr>
  </w:style>
  <w:style w:type="character" w:styleId="Hyperlink">
    <w:name w:val="Hyperlink"/>
    <w:basedOn w:val="DefaultParagraphFont"/>
    <w:uiPriority w:val="99"/>
    <w:unhideWhenUsed/>
    <w:rsid w:val="00AE090D"/>
    <w:rPr>
      <w:color w:val="0000FF"/>
      <w:u w:val="single"/>
    </w:rPr>
  </w:style>
  <w:style w:type="character" w:styleId="UnresolvedMention">
    <w:name w:val="Unresolved Mention"/>
    <w:basedOn w:val="DefaultParagraphFont"/>
    <w:uiPriority w:val="99"/>
    <w:semiHidden/>
    <w:unhideWhenUsed/>
    <w:rsid w:val="0050216F"/>
    <w:rPr>
      <w:color w:val="605E5C"/>
      <w:shd w:val="clear" w:color="auto" w:fill="E1DFDD"/>
    </w:rPr>
  </w:style>
  <w:style w:type="character" w:styleId="CommentReference">
    <w:name w:val="annotation reference"/>
    <w:basedOn w:val="DefaultParagraphFont"/>
    <w:uiPriority w:val="99"/>
    <w:semiHidden/>
    <w:unhideWhenUsed/>
    <w:rsid w:val="00D84DA1"/>
    <w:rPr>
      <w:sz w:val="16"/>
      <w:szCs w:val="16"/>
    </w:rPr>
  </w:style>
  <w:style w:type="paragraph" w:styleId="CommentText">
    <w:name w:val="annotation text"/>
    <w:basedOn w:val="Normal"/>
    <w:link w:val="CommentTextChar"/>
    <w:uiPriority w:val="99"/>
    <w:unhideWhenUsed/>
    <w:rsid w:val="00D84DA1"/>
    <w:rPr>
      <w:sz w:val="20"/>
      <w:szCs w:val="20"/>
    </w:rPr>
  </w:style>
  <w:style w:type="character" w:customStyle="1" w:styleId="CommentTextChar">
    <w:name w:val="Comment Text Char"/>
    <w:basedOn w:val="DefaultParagraphFont"/>
    <w:link w:val="CommentText"/>
    <w:uiPriority w:val="99"/>
    <w:rsid w:val="00D84D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84DA1"/>
    <w:rPr>
      <w:b/>
      <w:bCs/>
    </w:rPr>
  </w:style>
  <w:style w:type="character" w:customStyle="1" w:styleId="CommentSubjectChar">
    <w:name w:val="Comment Subject Char"/>
    <w:basedOn w:val="CommentTextChar"/>
    <w:link w:val="CommentSubject"/>
    <w:uiPriority w:val="99"/>
    <w:semiHidden/>
    <w:rsid w:val="00D84DA1"/>
    <w:rPr>
      <w:rFonts w:ascii="Arial" w:hAnsi="Arial"/>
      <w:b/>
      <w:bCs/>
      <w:sz w:val="20"/>
      <w:szCs w:val="20"/>
    </w:rPr>
  </w:style>
  <w:style w:type="paragraph" w:styleId="NormalWeb">
    <w:name w:val="Normal (Web)"/>
    <w:basedOn w:val="Normal"/>
    <w:uiPriority w:val="99"/>
    <w:semiHidden/>
    <w:unhideWhenUsed/>
    <w:rsid w:val="00785538"/>
    <w:pPr>
      <w:spacing w:before="100" w:beforeAutospacing="1" w:after="100" w:afterAutospacing="1"/>
    </w:pPr>
    <w:rPr>
      <w:rFonts w:ascii="Times New Roman" w:eastAsia="Times New Roman" w:hAnsi="Times New Roman" w:cs="Times New Roman"/>
      <w:szCs w:val="24"/>
      <w:lang w:eastAsia="en-GB"/>
    </w:rPr>
  </w:style>
  <w:style w:type="character" w:customStyle="1" w:styleId="ui-provider">
    <w:name w:val="ui-provider"/>
    <w:basedOn w:val="DefaultParagraphFont"/>
    <w:rsid w:val="002753CC"/>
  </w:style>
  <w:style w:type="character" w:styleId="Strong">
    <w:name w:val="Strong"/>
    <w:basedOn w:val="DefaultParagraphFont"/>
    <w:uiPriority w:val="22"/>
    <w:qFormat/>
    <w:rsid w:val="00275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5601">
      <w:bodyDiv w:val="1"/>
      <w:marLeft w:val="0"/>
      <w:marRight w:val="0"/>
      <w:marTop w:val="0"/>
      <w:marBottom w:val="0"/>
      <w:divBdr>
        <w:top w:val="none" w:sz="0" w:space="0" w:color="auto"/>
        <w:left w:val="none" w:sz="0" w:space="0" w:color="auto"/>
        <w:bottom w:val="none" w:sz="0" w:space="0" w:color="auto"/>
        <w:right w:val="none" w:sz="0" w:space="0" w:color="auto"/>
      </w:divBdr>
    </w:div>
    <w:div w:id="682781600">
      <w:bodyDiv w:val="1"/>
      <w:marLeft w:val="0"/>
      <w:marRight w:val="0"/>
      <w:marTop w:val="0"/>
      <w:marBottom w:val="0"/>
      <w:divBdr>
        <w:top w:val="none" w:sz="0" w:space="0" w:color="auto"/>
        <w:left w:val="none" w:sz="0" w:space="0" w:color="auto"/>
        <w:bottom w:val="none" w:sz="0" w:space="0" w:color="auto"/>
        <w:right w:val="none" w:sz="0" w:space="0" w:color="auto"/>
      </w:divBdr>
    </w:div>
    <w:div w:id="1647395074">
      <w:bodyDiv w:val="1"/>
      <w:marLeft w:val="0"/>
      <w:marRight w:val="0"/>
      <w:marTop w:val="0"/>
      <w:marBottom w:val="0"/>
      <w:divBdr>
        <w:top w:val="none" w:sz="0" w:space="0" w:color="auto"/>
        <w:left w:val="none" w:sz="0" w:space="0" w:color="auto"/>
        <w:bottom w:val="none" w:sz="0" w:space="0" w:color="auto"/>
        <w:right w:val="none" w:sz="0" w:space="0" w:color="auto"/>
      </w:divBdr>
    </w:div>
    <w:div w:id="1990164311">
      <w:bodyDiv w:val="1"/>
      <w:marLeft w:val="0"/>
      <w:marRight w:val="0"/>
      <w:marTop w:val="0"/>
      <w:marBottom w:val="0"/>
      <w:divBdr>
        <w:top w:val="none" w:sz="0" w:space="0" w:color="auto"/>
        <w:left w:val="none" w:sz="0" w:space="0" w:color="auto"/>
        <w:bottom w:val="none" w:sz="0" w:space="0" w:color="auto"/>
        <w:right w:val="none" w:sz="0" w:space="0" w:color="auto"/>
      </w:divBdr>
    </w:div>
    <w:div w:id="20360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9DCBE-1F2D-4118-B0C3-660A42CB29CD}" type="doc">
      <dgm:prSet loTypeId="urn:microsoft.com/office/officeart/2005/8/layout/process1" loCatId="process" qsTypeId="urn:microsoft.com/office/officeart/2005/8/quickstyle/simple1" qsCatId="simple" csTypeId="urn:microsoft.com/office/officeart/2005/8/colors/accent1_2" csCatId="accent1" phldr="1"/>
      <dgm:spPr/>
    </dgm:pt>
    <dgm:pt modelId="{76652C42-FD04-4524-836F-71FC93F4327B}">
      <dgm:prSet phldrT="[Text]" custT="1"/>
      <dgm:spPr/>
      <dgm:t>
        <a:bodyPr/>
        <a:lstStyle/>
        <a:p>
          <a:r>
            <a:rPr lang="en-GB" sz="1200">
              <a:latin typeface="Arial" panose="020B0604020202020204" pitchFamily="34" charset="0"/>
              <a:cs typeface="Arial" panose="020B0604020202020204" pitchFamily="34" charset="0"/>
            </a:rPr>
            <a:t>Safer Recruitment Steering Group</a:t>
          </a:r>
        </a:p>
      </dgm:t>
    </dgm:pt>
    <dgm:pt modelId="{E83524DE-1C01-4787-8376-91A909709E76}" type="parTrans" cxnId="{B1B93A8D-530E-4205-827C-C4CCE90D3763}">
      <dgm:prSet/>
      <dgm:spPr/>
      <dgm:t>
        <a:bodyPr/>
        <a:lstStyle/>
        <a:p>
          <a:endParaRPr lang="en-GB"/>
        </a:p>
      </dgm:t>
    </dgm:pt>
    <dgm:pt modelId="{A307D120-96A2-4F2A-A5B1-F2C629605D8F}" type="sibTrans" cxnId="{B1B93A8D-530E-4205-827C-C4CCE90D3763}">
      <dgm:prSet/>
      <dgm:spPr/>
      <dgm:t>
        <a:bodyPr/>
        <a:lstStyle/>
        <a:p>
          <a:endParaRPr lang="en-GB"/>
        </a:p>
      </dgm:t>
    </dgm:pt>
    <dgm:pt modelId="{B870A668-5C2E-4346-BC61-282D70BF9CAE}">
      <dgm:prSet phldrT="[Text]" custT="1"/>
      <dgm:spPr/>
      <dgm:t>
        <a:bodyPr/>
        <a:lstStyle/>
        <a:p>
          <a:r>
            <a:rPr lang="en-GB" sz="1200">
              <a:latin typeface="Arial" panose="020B0604020202020204" pitchFamily="34" charset="0"/>
              <a:cs typeface="Arial" panose="020B0604020202020204" pitchFamily="34" charset="0"/>
            </a:rPr>
            <a:t>Strategic Safeguarding Group</a:t>
          </a:r>
        </a:p>
      </dgm:t>
    </dgm:pt>
    <dgm:pt modelId="{1F82EBC2-C77F-4562-9C57-6FF9148DA0A3}" type="parTrans" cxnId="{9A76C4C5-93D1-4727-83AA-7C5F5CCE0FF5}">
      <dgm:prSet/>
      <dgm:spPr/>
      <dgm:t>
        <a:bodyPr/>
        <a:lstStyle/>
        <a:p>
          <a:endParaRPr lang="en-GB"/>
        </a:p>
      </dgm:t>
    </dgm:pt>
    <dgm:pt modelId="{5B783D6C-916F-43C8-8BB2-B4C148FF68F2}" type="sibTrans" cxnId="{9A76C4C5-93D1-4727-83AA-7C5F5CCE0FF5}">
      <dgm:prSet/>
      <dgm:spPr/>
      <dgm:t>
        <a:bodyPr/>
        <a:lstStyle/>
        <a:p>
          <a:endParaRPr lang="en-GB"/>
        </a:p>
      </dgm:t>
    </dgm:pt>
    <dgm:pt modelId="{29A99CBC-7B04-433D-B6B0-AD568CF7B8EC}">
      <dgm:prSet phldrT="[Text]" custT="1"/>
      <dgm:spPr/>
      <dgm:t>
        <a:bodyPr/>
        <a:lstStyle/>
        <a:p>
          <a:r>
            <a:rPr lang="en-GB" sz="1200">
              <a:latin typeface="Arial" panose="020B0604020202020204" pitchFamily="34" charset="0"/>
              <a:cs typeface="Arial" panose="020B0604020202020204" pitchFamily="34" charset="0"/>
            </a:rPr>
            <a:t>Audit and Risk committe</a:t>
          </a:r>
        </a:p>
      </dgm:t>
    </dgm:pt>
    <dgm:pt modelId="{015515C0-942B-4C8A-978B-EDAD6E92B5AB}" type="parTrans" cxnId="{A38CB0F6-7C51-4850-9291-D303F040BF91}">
      <dgm:prSet/>
      <dgm:spPr/>
      <dgm:t>
        <a:bodyPr/>
        <a:lstStyle/>
        <a:p>
          <a:endParaRPr lang="en-GB"/>
        </a:p>
      </dgm:t>
    </dgm:pt>
    <dgm:pt modelId="{9F5FB810-8ADE-4632-A3F9-374224CE03FF}" type="sibTrans" cxnId="{A38CB0F6-7C51-4850-9291-D303F040BF91}">
      <dgm:prSet/>
      <dgm:spPr/>
      <dgm:t>
        <a:bodyPr/>
        <a:lstStyle/>
        <a:p>
          <a:endParaRPr lang="en-GB"/>
        </a:p>
      </dgm:t>
    </dgm:pt>
    <dgm:pt modelId="{42EDC05E-E81A-4760-BE21-91EB19094EBA}">
      <dgm:prSet custT="1"/>
      <dgm:spPr/>
      <dgm:t>
        <a:bodyPr/>
        <a:lstStyle/>
        <a:p>
          <a:r>
            <a:rPr lang="en-GB" sz="1200">
              <a:latin typeface="Arial" panose="020B0604020202020204" pitchFamily="34" charset="0"/>
              <a:cs typeface="Arial" panose="020B0604020202020204" pitchFamily="34" charset="0"/>
            </a:rPr>
            <a:t>Board of Trustees</a:t>
          </a:r>
        </a:p>
      </dgm:t>
    </dgm:pt>
    <dgm:pt modelId="{FD924C41-DF19-47FB-8BAD-A98503BF459F}" type="parTrans" cxnId="{5048EE27-6458-495E-A469-442FF464D084}">
      <dgm:prSet/>
      <dgm:spPr/>
      <dgm:t>
        <a:bodyPr/>
        <a:lstStyle/>
        <a:p>
          <a:endParaRPr lang="en-GB"/>
        </a:p>
      </dgm:t>
    </dgm:pt>
    <dgm:pt modelId="{C1619A33-5404-4D13-A83D-F54D2FEB502F}" type="sibTrans" cxnId="{5048EE27-6458-495E-A469-442FF464D084}">
      <dgm:prSet/>
      <dgm:spPr/>
      <dgm:t>
        <a:bodyPr/>
        <a:lstStyle/>
        <a:p>
          <a:endParaRPr lang="en-GB"/>
        </a:p>
      </dgm:t>
    </dgm:pt>
    <dgm:pt modelId="{6ACAF895-E9D4-4CF3-820C-C1A45AB28226}" type="pres">
      <dgm:prSet presAssocID="{8959DCBE-1F2D-4118-B0C3-660A42CB29CD}" presName="Name0" presStyleCnt="0">
        <dgm:presLayoutVars>
          <dgm:dir/>
          <dgm:resizeHandles val="exact"/>
        </dgm:presLayoutVars>
      </dgm:prSet>
      <dgm:spPr/>
    </dgm:pt>
    <dgm:pt modelId="{7D2BEA4B-F713-4018-BBC0-AF353117DD15}" type="pres">
      <dgm:prSet presAssocID="{76652C42-FD04-4524-836F-71FC93F4327B}" presName="node" presStyleLbl="node1" presStyleIdx="0" presStyleCnt="4">
        <dgm:presLayoutVars>
          <dgm:bulletEnabled val="1"/>
        </dgm:presLayoutVars>
      </dgm:prSet>
      <dgm:spPr/>
    </dgm:pt>
    <dgm:pt modelId="{BBD1D9F6-97D8-450C-83F6-22C036B15C27}" type="pres">
      <dgm:prSet presAssocID="{A307D120-96A2-4F2A-A5B1-F2C629605D8F}" presName="sibTrans" presStyleLbl="sibTrans2D1" presStyleIdx="0" presStyleCnt="3"/>
      <dgm:spPr/>
    </dgm:pt>
    <dgm:pt modelId="{EF7A7A53-B459-4ECC-8817-2BA4158882F1}" type="pres">
      <dgm:prSet presAssocID="{A307D120-96A2-4F2A-A5B1-F2C629605D8F}" presName="connectorText" presStyleLbl="sibTrans2D1" presStyleIdx="0" presStyleCnt="3"/>
      <dgm:spPr/>
    </dgm:pt>
    <dgm:pt modelId="{D3C6D6BB-C7A6-4522-B990-666807648848}" type="pres">
      <dgm:prSet presAssocID="{B870A668-5C2E-4346-BC61-282D70BF9CAE}" presName="node" presStyleLbl="node1" presStyleIdx="1" presStyleCnt="4">
        <dgm:presLayoutVars>
          <dgm:bulletEnabled val="1"/>
        </dgm:presLayoutVars>
      </dgm:prSet>
      <dgm:spPr/>
    </dgm:pt>
    <dgm:pt modelId="{31FBCAE9-0638-43E2-A4AA-0C0A0E97231F}" type="pres">
      <dgm:prSet presAssocID="{5B783D6C-916F-43C8-8BB2-B4C148FF68F2}" presName="sibTrans" presStyleLbl="sibTrans2D1" presStyleIdx="1" presStyleCnt="3"/>
      <dgm:spPr/>
    </dgm:pt>
    <dgm:pt modelId="{CE80B7D4-2BC7-4354-9CD7-4D06673642A5}" type="pres">
      <dgm:prSet presAssocID="{5B783D6C-916F-43C8-8BB2-B4C148FF68F2}" presName="connectorText" presStyleLbl="sibTrans2D1" presStyleIdx="1" presStyleCnt="3"/>
      <dgm:spPr/>
    </dgm:pt>
    <dgm:pt modelId="{0A73EB94-C60D-4A30-A597-9C255CA316BF}" type="pres">
      <dgm:prSet presAssocID="{29A99CBC-7B04-433D-B6B0-AD568CF7B8EC}" presName="node" presStyleLbl="node1" presStyleIdx="2" presStyleCnt="4">
        <dgm:presLayoutVars>
          <dgm:bulletEnabled val="1"/>
        </dgm:presLayoutVars>
      </dgm:prSet>
      <dgm:spPr/>
    </dgm:pt>
    <dgm:pt modelId="{A80531C4-CD69-4106-BA29-A5437C5AC9AA}" type="pres">
      <dgm:prSet presAssocID="{9F5FB810-8ADE-4632-A3F9-374224CE03FF}" presName="sibTrans" presStyleLbl="sibTrans2D1" presStyleIdx="2" presStyleCnt="3"/>
      <dgm:spPr/>
    </dgm:pt>
    <dgm:pt modelId="{08160536-F2CC-49BC-A1E2-4C7123B74108}" type="pres">
      <dgm:prSet presAssocID="{9F5FB810-8ADE-4632-A3F9-374224CE03FF}" presName="connectorText" presStyleLbl="sibTrans2D1" presStyleIdx="2" presStyleCnt="3"/>
      <dgm:spPr/>
    </dgm:pt>
    <dgm:pt modelId="{71015403-F727-47F6-8C79-877290425405}" type="pres">
      <dgm:prSet presAssocID="{42EDC05E-E81A-4760-BE21-91EB19094EBA}" presName="node" presStyleLbl="node1" presStyleIdx="3" presStyleCnt="4">
        <dgm:presLayoutVars>
          <dgm:bulletEnabled val="1"/>
        </dgm:presLayoutVars>
      </dgm:prSet>
      <dgm:spPr/>
    </dgm:pt>
  </dgm:ptLst>
  <dgm:cxnLst>
    <dgm:cxn modelId="{BDDA1E07-6CCD-41DC-93BA-9384C2763BF8}" type="presOf" srcId="{29A99CBC-7B04-433D-B6B0-AD568CF7B8EC}" destId="{0A73EB94-C60D-4A30-A597-9C255CA316BF}" srcOrd="0" destOrd="0" presId="urn:microsoft.com/office/officeart/2005/8/layout/process1"/>
    <dgm:cxn modelId="{5048EE27-6458-495E-A469-442FF464D084}" srcId="{8959DCBE-1F2D-4118-B0C3-660A42CB29CD}" destId="{42EDC05E-E81A-4760-BE21-91EB19094EBA}" srcOrd="3" destOrd="0" parTransId="{FD924C41-DF19-47FB-8BAD-A98503BF459F}" sibTransId="{C1619A33-5404-4D13-A83D-F54D2FEB502F}"/>
    <dgm:cxn modelId="{891C3A40-34CB-4B4C-AC75-D7E75D7F5A0F}" type="presOf" srcId="{B870A668-5C2E-4346-BC61-282D70BF9CAE}" destId="{D3C6D6BB-C7A6-4522-B990-666807648848}" srcOrd="0" destOrd="0" presId="urn:microsoft.com/office/officeart/2005/8/layout/process1"/>
    <dgm:cxn modelId="{4874A05E-5C6E-4E42-A57A-94FD53E21112}" type="presOf" srcId="{A307D120-96A2-4F2A-A5B1-F2C629605D8F}" destId="{BBD1D9F6-97D8-450C-83F6-22C036B15C27}" srcOrd="0" destOrd="0" presId="urn:microsoft.com/office/officeart/2005/8/layout/process1"/>
    <dgm:cxn modelId="{ECF75E6F-7038-4BFB-9CC5-39379DD02D5D}" type="presOf" srcId="{42EDC05E-E81A-4760-BE21-91EB19094EBA}" destId="{71015403-F727-47F6-8C79-877290425405}" srcOrd="0" destOrd="0" presId="urn:microsoft.com/office/officeart/2005/8/layout/process1"/>
    <dgm:cxn modelId="{F479CE55-F575-47D2-9468-87404C30E2FB}" type="presOf" srcId="{76652C42-FD04-4524-836F-71FC93F4327B}" destId="{7D2BEA4B-F713-4018-BBC0-AF353117DD15}" srcOrd="0" destOrd="0" presId="urn:microsoft.com/office/officeart/2005/8/layout/process1"/>
    <dgm:cxn modelId="{0A6DBE58-4685-4FE9-9469-C00BCEE9F6F0}" type="presOf" srcId="{5B783D6C-916F-43C8-8BB2-B4C148FF68F2}" destId="{31FBCAE9-0638-43E2-A4AA-0C0A0E97231F}" srcOrd="0" destOrd="0" presId="urn:microsoft.com/office/officeart/2005/8/layout/process1"/>
    <dgm:cxn modelId="{B1B93A8D-530E-4205-827C-C4CCE90D3763}" srcId="{8959DCBE-1F2D-4118-B0C3-660A42CB29CD}" destId="{76652C42-FD04-4524-836F-71FC93F4327B}" srcOrd="0" destOrd="0" parTransId="{E83524DE-1C01-4787-8376-91A909709E76}" sibTransId="{A307D120-96A2-4F2A-A5B1-F2C629605D8F}"/>
    <dgm:cxn modelId="{6A6B53AC-E02D-45FC-9197-64E6808A8915}" type="presOf" srcId="{9F5FB810-8ADE-4632-A3F9-374224CE03FF}" destId="{A80531C4-CD69-4106-BA29-A5437C5AC9AA}" srcOrd="0" destOrd="0" presId="urn:microsoft.com/office/officeart/2005/8/layout/process1"/>
    <dgm:cxn modelId="{23B7D1BE-93AF-4465-97A3-727AD4F194AE}" type="presOf" srcId="{5B783D6C-916F-43C8-8BB2-B4C148FF68F2}" destId="{CE80B7D4-2BC7-4354-9CD7-4D06673642A5}" srcOrd="1" destOrd="0" presId="urn:microsoft.com/office/officeart/2005/8/layout/process1"/>
    <dgm:cxn modelId="{7445EBC0-ABDF-46EF-85E8-A0CC9B0881F4}" type="presOf" srcId="{A307D120-96A2-4F2A-A5B1-F2C629605D8F}" destId="{EF7A7A53-B459-4ECC-8817-2BA4158882F1}" srcOrd="1" destOrd="0" presId="urn:microsoft.com/office/officeart/2005/8/layout/process1"/>
    <dgm:cxn modelId="{9A76C4C5-93D1-4727-83AA-7C5F5CCE0FF5}" srcId="{8959DCBE-1F2D-4118-B0C3-660A42CB29CD}" destId="{B870A668-5C2E-4346-BC61-282D70BF9CAE}" srcOrd="1" destOrd="0" parTransId="{1F82EBC2-C77F-4562-9C57-6FF9148DA0A3}" sibTransId="{5B783D6C-916F-43C8-8BB2-B4C148FF68F2}"/>
    <dgm:cxn modelId="{10A0EFCA-6E54-483F-888F-101CD3882E33}" type="presOf" srcId="{9F5FB810-8ADE-4632-A3F9-374224CE03FF}" destId="{08160536-F2CC-49BC-A1E2-4C7123B74108}" srcOrd="1" destOrd="0" presId="urn:microsoft.com/office/officeart/2005/8/layout/process1"/>
    <dgm:cxn modelId="{E5A11CEC-9575-4622-8D51-64474075199F}" type="presOf" srcId="{8959DCBE-1F2D-4118-B0C3-660A42CB29CD}" destId="{6ACAF895-E9D4-4CF3-820C-C1A45AB28226}" srcOrd="0" destOrd="0" presId="urn:microsoft.com/office/officeart/2005/8/layout/process1"/>
    <dgm:cxn modelId="{A38CB0F6-7C51-4850-9291-D303F040BF91}" srcId="{8959DCBE-1F2D-4118-B0C3-660A42CB29CD}" destId="{29A99CBC-7B04-433D-B6B0-AD568CF7B8EC}" srcOrd="2" destOrd="0" parTransId="{015515C0-942B-4C8A-978B-EDAD6E92B5AB}" sibTransId="{9F5FB810-8ADE-4632-A3F9-374224CE03FF}"/>
    <dgm:cxn modelId="{6A188AE8-B937-414E-9A39-3E70472AD2ED}" type="presParOf" srcId="{6ACAF895-E9D4-4CF3-820C-C1A45AB28226}" destId="{7D2BEA4B-F713-4018-BBC0-AF353117DD15}" srcOrd="0" destOrd="0" presId="urn:microsoft.com/office/officeart/2005/8/layout/process1"/>
    <dgm:cxn modelId="{422E691B-D7CB-401C-8FE3-5CD7C4702AC9}" type="presParOf" srcId="{6ACAF895-E9D4-4CF3-820C-C1A45AB28226}" destId="{BBD1D9F6-97D8-450C-83F6-22C036B15C27}" srcOrd="1" destOrd="0" presId="urn:microsoft.com/office/officeart/2005/8/layout/process1"/>
    <dgm:cxn modelId="{EB7CF862-7680-4D2A-B289-5071107FF5A8}" type="presParOf" srcId="{BBD1D9F6-97D8-450C-83F6-22C036B15C27}" destId="{EF7A7A53-B459-4ECC-8817-2BA4158882F1}" srcOrd="0" destOrd="0" presId="urn:microsoft.com/office/officeart/2005/8/layout/process1"/>
    <dgm:cxn modelId="{9A3A58C2-C439-4A30-B031-238E2E954265}" type="presParOf" srcId="{6ACAF895-E9D4-4CF3-820C-C1A45AB28226}" destId="{D3C6D6BB-C7A6-4522-B990-666807648848}" srcOrd="2" destOrd="0" presId="urn:microsoft.com/office/officeart/2005/8/layout/process1"/>
    <dgm:cxn modelId="{7F3A6AD3-D22C-44E8-9525-9FF2DC9941BE}" type="presParOf" srcId="{6ACAF895-E9D4-4CF3-820C-C1A45AB28226}" destId="{31FBCAE9-0638-43E2-A4AA-0C0A0E97231F}" srcOrd="3" destOrd="0" presId="urn:microsoft.com/office/officeart/2005/8/layout/process1"/>
    <dgm:cxn modelId="{320D3D8D-A5AF-4E67-B54E-87632A38D3A7}" type="presParOf" srcId="{31FBCAE9-0638-43E2-A4AA-0C0A0E97231F}" destId="{CE80B7D4-2BC7-4354-9CD7-4D06673642A5}" srcOrd="0" destOrd="0" presId="urn:microsoft.com/office/officeart/2005/8/layout/process1"/>
    <dgm:cxn modelId="{925ED0AB-548F-4A15-AB20-EDC6E2AA8CF0}" type="presParOf" srcId="{6ACAF895-E9D4-4CF3-820C-C1A45AB28226}" destId="{0A73EB94-C60D-4A30-A597-9C255CA316BF}" srcOrd="4" destOrd="0" presId="urn:microsoft.com/office/officeart/2005/8/layout/process1"/>
    <dgm:cxn modelId="{0E6FB51E-CA66-4B14-9EAF-B50DFC66D81E}" type="presParOf" srcId="{6ACAF895-E9D4-4CF3-820C-C1A45AB28226}" destId="{A80531C4-CD69-4106-BA29-A5437C5AC9AA}" srcOrd="5" destOrd="0" presId="urn:microsoft.com/office/officeart/2005/8/layout/process1"/>
    <dgm:cxn modelId="{3D66D054-9B45-452A-ADF8-7D33F2A6C9B2}" type="presParOf" srcId="{A80531C4-CD69-4106-BA29-A5437C5AC9AA}" destId="{08160536-F2CC-49BC-A1E2-4C7123B74108}" srcOrd="0" destOrd="0" presId="urn:microsoft.com/office/officeart/2005/8/layout/process1"/>
    <dgm:cxn modelId="{C4CB1CAE-4FD5-4D73-9607-17B40AB054D8}" type="presParOf" srcId="{6ACAF895-E9D4-4CF3-820C-C1A45AB28226}" destId="{71015403-F727-47F6-8C79-877290425405}"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BEA4B-F713-4018-BBC0-AF353117DD15}">
      <dsp:nvSpPr>
        <dsp:cNvPr id="0" name=""/>
        <dsp:cNvSpPr/>
      </dsp:nvSpPr>
      <dsp:spPr>
        <a:xfrm>
          <a:off x="2411" y="273210"/>
          <a:ext cx="1054149" cy="780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Safer Recruitment Steering Group</a:t>
          </a:r>
        </a:p>
      </dsp:txBody>
      <dsp:txXfrm>
        <a:off x="25278" y="296077"/>
        <a:ext cx="1008415" cy="734995"/>
      </dsp:txXfrm>
    </dsp:sp>
    <dsp:sp modelId="{BBD1D9F6-97D8-450C-83F6-22C036B15C27}">
      <dsp:nvSpPr>
        <dsp:cNvPr id="0" name=""/>
        <dsp:cNvSpPr/>
      </dsp:nvSpPr>
      <dsp:spPr>
        <a:xfrm>
          <a:off x="1161975" y="5328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61975" y="585146"/>
        <a:ext cx="156435" cy="156857"/>
      </dsp:txXfrm>
    </dsp:sp>
    <dsp:sp modelId="{D3C6D6BB-C7A6-4522-B990-666807648848}">
      <dsp:nvSpPr>
        <dsp:cNvPr id="0" name=""/>
        <dsp:cNvSpPr/>
      </dsp:nvSpPr>
      <dsp:spPr>
        <a:xfrm>
          <a:off x="1478220" y="273210"/>
          <a:ext cx="1054149" cy="780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Strategic Safeguarding Group</a:t>
          </a:r>
        </a:p>
      </dsp:txBody>
      <dsp:txXfrm>
        <a:off x="1501087" y="296077"/>
        <a:ext cx="1008415" cy="734995"/>
      </dsp:txXfrm>
    </dsp:sp>
    <dsp:sp modelId="{31FBCAE9-0638-43E2-A4AA-0C0A0E97231F}">
      <dsp:nvSpPr>
        <dsp:cNvPr id="0" name=""/>
        <dsp:cNvSpPr/>
      </dsp:nvSpPr>
      <dsp:spPr>
        <a:xfrm>
          <a:off x="2637785" y="5328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37785" y="585146"/>
        <a:ext cx="156435" cy="156857"/>
      </dsp:txXfrm>
    </dsp:sp>
    <dsp:sp modelId="{0A73EB94-C60D-4A30-A597-9C255CA316BF}">
      <dsp:nvSpPr>
        <dsp:cNvPr id="0" name=""/>
        <dsp:cNvSpPr/>
      </dsp:nvSpPr>
      <dsp:spPr>
        <a:xfrm>
          <a:off x="2954029" y="273210"/>
          <a:ext cx="1054149" cy="780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Audit and Risk committe</a:t>
          </a:r>
        </a:p>
      </dsp:txBody>
      <dsp:txXfrm>
        <a:off x="2976896" y="296077"/>
        <a:ext cx="1008415" cy="734995"/>
      </dsp:txXfrm>
    </dsp:sp>
    <dsp:sp modelId="{A80531C4-CD69-4106-BA29-A5437C5AC9AA}">
      <dsp:nvSpPr>
        <dsp:cNvPr id="0" name=""/>
        <dsp:cNvSpPr/>
      </dsp:nvSpPr>
      <dsp:spPr>
        <a:xfrm>
          <a:off x="4113594" y="5328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113594" y="585146"/>
        <a:ext cx="156435" cy="156857"/>
      </dsp:txXfrm>
    </dsp:sp>
    <dsp:sp modelId="{71015403-F727-47F6-8C79-877290425405}">
      <dsp:nvSpPr>
        <dsp:cNvPr id="0" name=""/>
        <dsp:cNvSpPr/>
      </dsp:nvSpPr>
      <dsp:spPr>
        <a:xfrm>
          <a:off x="4429839" y="273210"/>
          <a:ext cx="1054149" cy="780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Board of Trustees</a:t>
          </a:r>
        </a:p>
      </dsp:txBody>
      <dsp:txXfrm>
        <a:off x="4452706" y="296077"/>
        <a:ext cx="1008415" cy="7349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C6B969D56DF49B3A1453902504F02" ma:contentTypeVersion="5" ma:contentTypeDescription="Create a new document." ma:contentTypeScope="" ma:versionID="bdd4cf02d92410c4061cf8801c33539c">
  <xsd:schema xmlns:xsd="http://www.w3.org/2001/XMLSchema" xmlns:xs="http://www.w3.org/2001/XMLSchema" xmlns:p="http://schemas.microsoft.com/office/2006/metadata/properties" xmlns:ns2="7651fcfe-349e-4c9f-aa2a-d8b157b401c7" xmlns:ns3="b464db6a-e7dc-47c5-80ef-8ca3c3fca543" targetNamespace="http://schemas.microsoft.com/office/2006/metadata/properties" ma:root="true" ma:fieldsID="89f27212cba9ddc6967d4c481a86e59e" ns2:_="" ns3:_="">
    <xsd:import namespace="7651fcfe-349e-4c9f-aa2a-d8b157b401c7"/>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1fcfe-349e-4c9f-aa2a-d8b157b40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61D38-5831-4289-8204-B822183A518F}">
  <ds:schemaRefs>
    <ds:schemaRef ds:uri="http://schemas.openxmlformats.org/officeDocument/2006/bibliography"/>
  </ds:schemaRefs>
</ds:datastoreItem>
</file>

<file path=customXml/itemProps2.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3.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47CC9-E7FD-4225-BDD7-BE35D124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1fcfe-349e-4c9f-aa2a-d8b157b401c7"/>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Carly Horsford</cp:lastModifiedBy>
  <cp:revision>2</cp:revision>
  <dcterms:created xsi:type="dcterms:W3CDTF">2024-03-14T14:45:00Z</dcterms:created>
  <dcterms:modified xsi:type="dcterms:W3CDTF">2024-03-14T14:45:00Z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0x010100C17C6B969D56DF49B3A1453902504F02</vt:lpwstr>
  </property>
</Properties>
</file>