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133D4" w14:textId="25259D5F" w:rsidR="008725EE" w:rsidRPr="008725EE" w:rsidRDefault="008725EE" w:rsidP="002E49B6">
      <w:pPr>
        <w:pStyle w:val="Title"/>
        <w:rPr>
          <w:b w:val="0"/>
          <w:color w:val="404040" w:themeColor="text1" w:themeTint="BF"/>
        </w:rPr>
      </w:pPr>
      <w:r w:rsidRPr="008725EE">
        <w:rPr>
          <w:rFonts w:cs="Arial"/>
          <w:b w:val="0"/>
          <w:color w:val="404040" w:themeColor="text1" w:themeTint="BF"/>
          <w:sz w:val="24"/>
          <w:szCs w:val="24"/>
        </w:rPr>
        <w:t>This document is classified as Unclassified</w:t>
      </w:r>
    </w:p>
    <w:p w14:paraId="01A32D41" w14:textId="77777777" w:rsidR="008725EE" w:rsidRDefault="008725EE" w:rsidP="002E49B6">
      <w:pPr>
        <w:pStyle w:val="Title"/>
      </w:pPr>
    </w:p>
    <w:p w14:paraId="38207787" w14:textId="77777777" w:rsidR="000E4416" w:rsidRPr="000E4416" w:rsidRDefault="000E4416" w:rsidP="002E49B6">
      <w:pPr>
        <w:pStyle w:val="Title"/>
        <w:rPr>
          <w:sz w:val="24"/>
          <w:szCs w:val="24"/>
        </w:rPr>
      </w:pPr>
    </w:p>
    <w:p w14:paraId="7C75FD21" w14:textId="310D3A7E" w:rsidR="002E49B6" w:rsidRPr="00236FFE" w:rsidRDefault="002E49B6" w:rsidP="002E49B6">
      <w:pPr>
        <w:pStyle w:val="Title"/>
      </w:pPr>
      <w:r w:rsidRPr="00236FFE">
        <w:t xml:space="preserve">Health </w:t>
      </w:r>
      <w:r w:rsidR="000E4416">
        <w:t>a</w:t>
      </w:r>
      <w:r w:rsidRPr="00236FFE">
        <w:t>nd Safety Policy</w:t>
      </w:r>
    </w:p>
    <w:p w14:paraId="557CCA55" w14:textId="77777777" w:rsidR="002E49B6" w:rsidRDefault="002E49B6" w:rsidP="002E49B6">
      <w:pPr>
        <w:autoSpaceDE w:val="0"/>
        <w:autoSpaceDN w:val="0"/>
        <w:adjustRightInd w:val="0"/>
        <w:spacing w:after="0" w:line="240" w:lineRule="auto"/>
        <w:jc w:val="both"/>
        <w:rPr>
          <w:rFonts w:ascii="Arial" w:hAnsi="Arial" w:cs="Arial"/>
          <w:b/>
          <w:bCs/>
          <w:color w:val="000000"/>
          <w:sz w:val="24"/>
          <w:szCs w:val="24"/>
        </w:rPr>
      </w:pPr>
    </w:p>
    <w:sdt>
      <w:sdtPr>
        <w:rPr>
          <w:rFonts w:asciiTheme="minorHAnsi" w:eastAsiaTheme="minorHAnsi" w:hAnsiTheme="minorHAnsi" w:cstheme="minorBidi"/>
          <w:color w:val="auto"/>
          <w:sz w:val="22"/>
          <w:szCs w:val="22"/>
          <w:lang w:val="en-GB"/>
        </w:rPr>
        <w:id w:val="-121464848"/>
        <w:docPartObj>
          <w:docPartGallery w:val="Table of Contents"/>
          <w:docPartUnique/>
        </w:docPartObj>
      </w:sdtPr>
      <w:sdtEndPr>
        <w:rPr>
          <w:b/>
          <w:bCs/>
          <w:noProof/>
        </w:rPr>
      </w:sdtEndPr>
      <w:sdtContent>
        <w:p w14:paraId="36BD47C6" w14:textId="635CDB9B" w:rsidR="000A5B44" w:rsidRPr="00D2104C" w:rsidRDefault="000A5B44">
          <w:pPr>
            <w:pStyle w:val="TOCHeading"/>
            <w:rPr>
              <w:rFonts w:ascii="Arial" w:hAnsi="Arial" w:cs="Arial"/>
              <w:b/>
              <w:bCs/>
              <w:color w:val="101032"/>
            </w:rPr>
          </w:pPr>
          <w:r w:rsidRPr="00D2104C">
            <w:rPr>
              <w:rFonts w:ascii="Arial" w:hAnsi="Arial" w:cs="Arial"/>
              <w:b/>
              <w:bCs/>
              <w:color w:val="101032"/>
            </w:rPr>
            <w:t>Contents</w:t>
          </w:r>
        </w:p>
        <w:p w14:paraId="2EDAF77C" w14:textId="7291639B" w:rsidR="00D2104C" w:rsidRPr="00D2104C" w:rsidRDefault="000A5B44">
          <w:pPr>
            <w:pStyle w:val="TOC1"/>
            <w:tabs>
              <w:tab w:val="right" w:leader="dot" w:pos="9016"/>
            </w:tabs>
            <w:rPr>
              <w:rFonts w:ascii="Arial" w:eastAsiaTheme="minorEastAsia" w:hAnsi="Arial" w:cs="Arial"/>
              <w:noProof/>
              <w:kern w:val="2"/>
              <w:sz w:val="24"/>
              <w:szCs w:val="24"/>
              <w:lang w:eastAsia="en-GB"/>
              <w14:ligatures w14:val="standardContextual"/>
            </w:rPr>
          </w:pPr>
          <w:r>
            <w:fldChar w:fldCharType="begin"/>
          </w:r>
          <w:r>
            <w:instrText xml:space="preserve"> TOC \o "1-3" \h \z \u </w:instrText>
          </w:r>
          <w:r>
            <w:fldChar w:fldCharType="separate"/>
          </w:r>
          <w:hyperlink w:anchor="_Toc208912354" w:history="1">
            <w:r w:rsidR="00D2104C" w:rsidRPr="00D2104C">
              <w:rPr>
                <w:rStyle w:val="Hyperlink"/>
                <w:rFonts w:ascii="Arial" w:hAnsi="Arial" w:cs="Arial"/>
                <w:noProof/>
                <w:sz w:val="24"/>
                <w:szCs w:val="24"/>
              </w:rPr>
              <w:t>Introduction And Policy Objective</w:t>
            </w:r>
            <w:r w:rsidR="00D2104C" w:rsidRPr="00D2104C">
              <w:rPr>
                <w:rFonts w:ascii="Arial" w:hAnsi="Arial" w:cs="Arial"/>
                <w:noProof/>
                <w:webHidden/>
                <w:sz w:val="24"/>
                <w:szCs w:val="24"/>
              </w:rPr>
              <w:tab/>
            </w:r>
            <w:r w:rsidR="00D2104C" w:rsidRPr="00D2104C">
              <w:rPr>
                <w:rFonts w:ascii="Arial" w:hAnsi="Arial" w:cs="Arial"/>
                <w:noProof/>
                <w:webHidden/>
                <w:sz w:val="24"/>
                <w:szCs w:val="24"/>
              </w:rPr>
              <w:fldChar w:fldCharType="begin"/>
            </w:r>
            <w:r w:rsidR="00D2104C" w:rsidRPr="00D2104C">
              <w:rPr>
                <w:rFonts w:ascii="Arial" w:hAnsi="Arial" w:cs="Arial"/>
                <w:noProof/>
                <w:webHidden/>
                <w:sz w:val="24"/>
                <w:szCs w:val="24"/>
              </w:rPr>
              <w:instrText xml:space="preserve"> PAGEREF _Toc208912354 \h </w:instrText>
            </w:r>
            <w:r w:rsidR="00D2104C" w:rsidRPr="00D2104C">
              <w:rPr>
                <w:rFonts w:ascii="Arial" w:hAnsi="Arial" w:cs="Arial"/>
                <w:noProof/>
                <w:webHidden/>
                <w:sz w:val="24"/>
                <w:szCs w:val="24"/>
              </w:rPr>
            </w:r>
            <w:r w:rsidR="00D2104C" w:rsidRPr="00D2104C">
              <w:rPr>
                <w:rFonts w:ascii="Arial" w:hAnsi="Arial" w:cs="Arial"/>
                <w:noProof/>
                <w:webHidden/>
                <w:sz w:val="24"/>
                <w:szCs w:val="24"/>
              </w:rPr>
              <w:fldChar w:fldCharType="separate"/>
            </w:r>
            <w:r w:rsidR="000E4416">
              <w:rPr>
                <w:rFonts w:ascii="Arial" w:hAnsi="Arial" w:cs="Arial"/>
                <w:noProof/>
                <w:webHidden/>
                <w:sz w:val="24"/>
                <w:szCs w:val="24"/>
              </w:rPr>
              <w:t>2</w:t>
            </w:r>
            <w:r w:rsidR="00D2104C" w:rsidRPr="00D2104C">
              <w:rPr>
                <w:rFonts w:ascii="Arial" w:hAnsi="Arial" w:cs="Arial"/>
                <w:noProof/>
                <w:webHidden/>
                <w:sz w:val="24"/>
                <w:szCs w:val="24"/>
              </w:rPr>
              <w:fldChar w:fldCharType="end"/>
            </w:r>
          </w:hyperlink>
        </w:p>
        <w:p w14:paraId="21550F4A" w14:textId="113A7DDD"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55" w:history="1">
            <w:r w:rsidRPr="00D2104C">
              <w:rPr>
                <w:rStyle w:val="Hyperlink"/>
                <w:rFonts w:ascii="Arial" w:hAnsi="Arial" w:cs="Arial"/>
                <w:noProof/>
                <w:sz w:val="24"/>
                <w:szCs w:val="24"/>
              </w:rPr>
              <w:t>Legislation, Standards, Best Practice And Guidance</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_Toc208912355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2</w:t>
            </w:r>
            <w:r w:rsidRPr="00D2104C">
              <w:rPr>
                <w:rFonts w:ascii="Arial" w:hAnsi="Arial" w:cs="Arial"/>
                <w:noProof/>
                <w:webHidden/>
                <w:sz w:val="24"/>
                <w:szCs w:val="24"/>
              </w:rPr>
              <w:fldChar w:fldCharType="end"/>
            </w:r>
          </w:hyperlink>
        </w:p>
        <w:p w14:paraId="5738490C" w14:textId="2960AD43"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56" w:history="1">
            <w:r w:rsidRPr="00D2104C">
              <w:rPr>
                <w:rStyle w:val="Hyperlink"/>
                <w:rFonts w:ascii="Arial" w:hAnsi="Arial" w:cs="Arial"/>
                <w:noProof/>
                <w:sz w:val="24"/>
                <w:szCs w:val="24"/>
              </w:rPr>
              <w:t>Applicability</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_Toc208912356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2</w:t>
            </w:r>
            <w:r w:rsidRPr="00D2104C">
              <w:rPr>
                <w:rFonts w:ascii="Arial" w:hAnsi="Arial" w:cs="Arial"/>
                <w:noProof/>
                <w:webHidden/>
                <w:sz w:val="24"/>
                <w:szCs w:val="24"/>
              </w:rPr>
              <w:fldChar w:fldCharType="end"/>
            </w:r>
          </w:hyperlink>
        </w:p>
        <w:p w14:paraId="25572FEC" w14:textId="0B5AE1D1"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57" w:history="1">
            <w:r w:rsidRPr="00D2104C">
              <w:rPr>
                <w:rStyle w:val="Hyperlink"/>
                <w:rFonts w:ascii="Arial" w:hAnsi="Arial" w:cs="Arial"/>
                <w:noProof/>
                <w:sz w:val="24"/>
                <w:szCs w:val="24"/>
              </w:rPr>
              <w:t>Scope</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_Toc208912357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2</w:t>
            </w:r>
            <w:r w:rsidRPr="00D2104C">
              <w:rPr>
                <w:rFonts w:ascii="Arial" w:hAnsi="Arial" w:cs="Arial"/>
                <w:noProof/>
                <w:webHidden/>
                <w:sz w:val="24"/>
                <w:szCs w:val="24"/>
              </w:rPr>
              <w:fldChar w:fldCharType="end"/>
            </w:r>
          </w:hyperlink>
        </w:p>
        <w:p w14:paraId="1CD62D0E" w14:textId="66E8A677"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58" w:history="1">
            <w:r w:rsidRPr="00D2104C">
              <w:rPr>
                <w:rStyle w:val="Hyperlink"/>
                <w:rFonts w:ascii="Arial" w:hAnsi="Arial" w:cs="Arial"/>
                <w:noProof/>
                <w:sz w:val="24"/>
                <w:szCs w:val="24"/>
              </w:rPr>
              <w:t>Compliance</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_Toc208912358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3</w:t>
            </w:r>
            <w:r w:rsidRPr="00D2104C">
              <w:rPr>
                <w:rFonts w:ascii="Arial" w:hAnsi="Arial" w:cs="Arial"/>
                <w:noProof/>
                <w:webHidden/>
                <w:sz w:val="24"/>
                <w:szCs w:val="24"/>
              </w:rPr>
              <w:fldChar w:fldCharType="end"/>
            </w:r>
          </w:hyperlink>
        </w:p>
        <w:p w14:paraId="5F8B2E07" w14:textId="0C1F2678"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59" w:history="1">
            <w:r w:rsidRPr="00D2104C">
              <w:rPr>
                <w:rStyle w:val="Hyperlink"/>
                <w:rFonts w:ascii="Arial" w:hAnsi="Arial" w:cs="Arial"/>
                <w:noProof/>
                <w:sz w:val="24"/>
                <w:szCs w:val="24"/>
              </w:rPr>
              <w:t>Definitions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_Toc208912359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3</w:t>
            </w:r>
            <w:r w:rsidRPr="00D2104C">
              <w:rPr>
                <w:rFonts w:ascii="Arial" w:hAnsi="Arial" w:cs="Arial"/>
                <w:noProof/>
                <w:webHidden/>
                <w:sz w:val="24"/>
                <w:szCs w:val="24"/>
              </w:rPr>
              <w:fldChar w:fldCharType="end"/>
            </w:r>
          </w:hyperlink>
        </w:p>
        <w:p w14:paraId="7971A85E" w14:textId="2F539544"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60" w:history="1">
            <w:r w:rsidRPr="00D2104C">
              <w:rPr>
                <w:rStyle w:val="Hyperlink"/>
                <w:rFonts w:ascii="Arial" w:hAnsi="Arial" w:cs="Arial"/>
                <w:noProof/>
                <w:sz w:val="24"/>
                <w:szCs w:val="24"/>
              </w:rPr>
              <w:t>Health And Safety Policy Statement</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_Toc208912360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4</w:t>
            </w:r>
            <w:r w:rsidRPr="00D2104C">
              <w:rPr>
                <w:rFonts w:ascii="Arial" w:hAnsi="Arial" w:cs="Arial"/>
                <w:noProof/>
                <w:webHidden/>
                <w:sz w:val="24"/>
                <w:szCs w:val="24"/>
              </w:rPr>
              <w:fldChar w:fldCharType="end"/>
            </w:r>
          </w:hyperlink>
        </w:p>
        <w:p w14:paraId="18551896" w14:textId="19A4AFBB"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61" w:history="1">
            <w:r w:rsidRPr="00D2104C">
              <w:rPr>
                <w:rStyle w:val="Hyperlink"/>
                <w:rFonts w:ascii="Arial" w:hAnsi="Arial" w:cs="Arial"/>
                <w:noProof/>
                <w:sz w:val="24"/>
                <w:szCs w:val="24"/>
              </w:rPr>
              <w:t>Roles And Responsibilities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_Toc208912361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139CDE7A" w14:textId="28C362F6"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2" w:history="1">
            <w:r w:rsidRPr="00D2104C">
              <w:rPr>
                <w:rStyle w:val="Hyperlink"/>
                <w:rFonts w:ascii="Arial" w:hAnsi="Arial" w:cs="Arial"/>
                <w:noProof/>
                <w:sz w:val="24"/>
                <w:szCs w:val="24"/>
              </w:rPr>
              <w:t>The Board of Trustees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_Toc208912362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040FB9B4" w14:textId="29C6B72F"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3" w:history="1">
            <w:r w:rsidRPr="00D2104C">
              <w:rPr>
                <w:rStyle w:val="Hyperlink"/>
                <w:rFonts w:ascii="Arial" w:hAnsi="Arial" w:cs="Arial"/>
                <w:noProof/>
                <w:sz w:val="24"/>
                <w:szCs w:val="24"/>
              </w:rPr>
              <w:t>Chief Executive Officer</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_Toc208912363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6A53D786" w14:textId="650BB9E6"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4" w:history="1">
            <w:r w:rsidRPr="00D2104C">
              <w:rPr>
                <w:rStyle w:val="Hyperlink"/>
                <w:rFonts w:ascii="Arial" w:hAnsi="Arial" w:cs="Arial"/>
                <w:noProof/>
                <w:sz w:val="24"/>
                <w:szCs w:val="24"/>
              </w:rPr>
              <w:t>Chief Strategy And Risk Officer</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_Toc208912364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2D80252B" w14:textId="346B35E1"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5" w:history="1">
            <w:r w:rsidRPr="00D2104C">
              <w:rPr>
                <w:rStyle w:val="Hyperlink"/>
                <w:rFonts w:ascii="Arial" w:hAnsi="Arial" w:cs="Arial"/>
                <w:noProof/>
                <w:sz w:val="24"/>
                <w:szCs w:val="24"/>
              </w:rPr>
              <w:t>Health, Safety And Sustainability Team</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_Toc208912365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281EB545" w14:textId="30ED408C"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6" w:history="1">
            <w:r w:rsidRPr="00D2104C">
              <w:rPr>
                <w:rStyle w:val="Hyperlink"/>
                <w:rFonts w:ascii="Arial" w:hAnsi="Arial" w:cs="Arial"/>
                <w:noProof/>
                <w:sz w:val="24"/>
                <w:szCs w:val="24"/>
              </w:rPr>
              <w:t>Strategic Health And Safety Group (SHSG)</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_Toc208912366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3D1CD8F4" w14:textId="07C30DB3"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7" w:history="1">
            <w:r w:rsidRPr="00D2104C">
              <w:rPr>
                <w:rStyle w:val="Hyperlink"/>
                <w:rFonts w:ascii="Arial" w:hAnsi="Arial" w:cs="Arial"/>
                <w:noProof/>
                <w:sz w:val="24"/>
                <w:szCs w:val="24"/>
              </w:rPr>
              <w:t>Organisational Health And Safety Group (OHSG)</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_Toc208912367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16BBEE05" w14:textId="382E2B3E"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8" w:history="1">
            <w:r w:rsidRPr="00D2104C">
              <w:rPr>
                <w:rStyle w:val="Hyperlink"/>
                <w:rFonts w:ascii="Arial" w:hAnsi="Arial" w:cs="Arial"/>
                <w:noProof/>
                <w:sz w:val="24"/>
                <w:szCs w:val="24"/>
              </w:rPr>
              <w:t>Health And Wellbeing Team</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_Toc208912368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5</w:t>
            </w:r>
            <w:r w:rsidRPr="00D2104C">
              <w:rPr>
                <w:rFonts w:ascii="Arial" w:hAnsi="Arial" w:cs="Arial"/>
                <w:noProof/>
                <w:webHidden/>
                <w:sz w:val="24"/>
                <w:szCs w:val="24"/>
              </w:rPr>
              <w:fldChar w:fldCharType="end"/>
            </w:r>
          </w:hyperlink>
        </w:p>
        <w:p w14:paraId="42A70670" w14:textId="2C58EB7F"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69" w:history="1">
            <w:r w:rsidRPr="00D2104C">
              <w:rPr>
                <w:rStyle w:val="Hyperlink"/>
                <w:rFonts w:ascii="Arial" w:hAnsi="Arial" w:cs="Arial"/>
                <w:noProof/>
                <w:sz w:val="24"/>
                <w:szCs w:val="24"/>
              </w:rPr>
              <w:t>Designated Health And Safety Leads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_Toc208912369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1CAEE19D" w14:textId="33ACE25E"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70" w:history="1">
            <w:r w:rsidRPr="00D2104C">
              <w:rPr>
                <w:rStyle w:val="Hyperlink"/>
                <w:rFonts w:ascii="Arial" w:hAnsi="Arial" w:cs="Arial"/>
                <w:noProof/>
                <w:sz w:val="24"/>
                <w:szCs w:val="24"/>
              </w:rPr>
              <w:t>Site Responsible Persons And Contract Managers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_Toc208912370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7C11FF3A" w14:textId="0ED536AB"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71" w:history="1">
            <w:r w:rsidRPr="00D2104C">
              <w:rPr>
                <w:rStyle w:val="Hyperlink"/>
                <w:rFonts w:ascii="Arial" w:hAnsi="Arial" w:cs="Arial"/>
                <w:noProof/>
                <w:sz w:val="24"/>
                <w:szCs w:val="24"/>
              </w:rPr>
              <w:t>Colleagues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_Toc208912371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597940F1" w14:textId="484D4F13" w:rsidR="00D2104C" w:rsidRPr="00D2104C" w:rsidRDefault="00D2104C">
          <w:pPr>
            <w:pStyle w:val="TOC2"/>
            <w:tabs>
              <w:tab w:val="right" w:leader="dot" w:pos="9016"/>
            </w:tabs>
            <w:rPr>
              <w:rFonts w:ascii="Arial" w:eastAsiaTheme="minorEastAsia" w:hAnsi="Arial" w:cs="Arial"/>
              <w:noProof/>
              <w:kern w:val="2"/>
              <w:sz w:val="24"/>
              <w:szCs w:val="24"/>
              <w:lang w:eastAsia="en-GB"/>
              <w14:ligatures w14:val="standardContextual"/>
            </w:rPr>
          </w:pPr>
          <w:hyperlink w:anchor="_Toc208912372" w:history="1">
            <w:r w:rsidRPr="00D2104C">
              <w:rPr>
                <w:rStyle w:val="Hyperlink"/>
                <w:rFonts w:ascii="Arial" w:hAnsi="Arial" w:cs="Arial"/>
                <w:noProof/>
                <w:sz w:val="24"/>
                <w:szCs w:val="24"/>
              </w:rPr>
              <w:t>Others Affected By Our Activities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_Toc208912372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1BBD348C" w14:textId="794399BF"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73" w:history="1">
            <w:r w:rsidRPr="00D2104C">
              <w:rPr>
                <w:rStyle w:val="Hyperlink"/>
                <w:rFonts w:ascii="Arial" w:hAnsi="Arial" w:cs="Arial"/>
                <w:noProof/>
                <w:sz w:val="24"/>
                <w:szCs w:val="24"/>
              </w:rPr>
              <w:t>Procedures And Guidance</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_Toc208912373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44958DEA" w14:textId="0733A946"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74" w:history="1">
            <w:r w:rsidRPr="00D2104C">
              <w:rPr>
                <w:rStyle w:val="Hyperlink"/>
                <w:rFonts w:ascii="Arial" w:hAnsi="Arial" w:cs="Arial"/>
                <w:noProof/>
                <w:sz w:val="24"/>
                <w:szCs w:val="24"/>
              </w:rPr>
              <w:t>Consultation</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_Toc208912374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3872268C" w14:textId="18E1A375"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75" w:history="1">
            <w:r w:rsidRPr="00D2104C">
              <w:rPr>
                <w:rStyle w:val="Hyperlink"/>
                <w:rFonts w:ascii="Arial" w:hAnsi="Arial" w:cs="Arial"/>
                <w:noProof/>
                <w:sz w:val="24"/>
                <w:szCs w:val="24"/>
              </w:rPr>
              <w:t>Risk Management</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_Toc208912375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0E3D88DA" w14:textId="004D2798"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76" w:history="1">
            <w:r w:rsidRPr="00D2104C">
              <w:rPr>
                <w:rStyle w:val="Hyperlink"/>
                <w:rFonts w:ascii="Arial" w:hAnsi="Arial" w:cs="Arial"/>
                <w:noProof/>
                <w:sz w:val="24"/>
                <w:szCs w:val="24"/>
              </w:rPr>
              <w:t>Communication</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_Toc208912376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6</w:t>
            </w:r>
            <w:r w:rsidRPr="00D2104C">
              <w:rPr>
                <w:rFonts w:ascii="Arial" w:hAnsi="Arial" w:cs="Arial"/>
                <w:noProof/>
                <w:webHidden/>
                <w:sz w:val="24"/>
                <w:szCs w:val="24"/>
              </w:rPr>
              <w:fldChar w:fldCharType="end"/>
            </w:r>
          </w:hyperlink>
        </w:p>
        <w:p w14:paraId="69B7CB50" w14:textId="4B63382B"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77" w:history="1">
            <w:r w:rsidRPr="00D2104C">
              <w:rPr>
                <w:rStyle w:val="Hyperlink"/>
                <w:rFonts w:ascii="Arial" w:hAnsi="Arial" w:cs="Arial"/>
                <w:noProof/>
                <w:sz w:val="24"/>
                <w:szCs w:val="24"/>
              </w:rPr>
              <w:t>Continual Improvement, Monitoring And Compliance</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_Toc208912377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7</w:t>
            </w:r>
            <w:r w:rsidRPr="00D2104C">
              <w:rPr>
                <w:rFonts w:ascii="Arial" w:hAnsi="Arial" w:cs="Arial"/>
                <w:noProof/>
                <w:webHidden/>
                <w:sz w:val="24"/>
                <w:szCs w:val="24"/>
              </w:rPr>
              <w:fldChar w:fldCharType="end"/>
            </w:r>
          </w:hyperlink>
        </w:p>
        <w:p w14:paraId="4AFFBE23" w14:textId="6D8799A8"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78" w:history="1">
            <w:r w:rsidRPr="00D2104C">
              <w:rPr>
                <w:rStyle w:val="Hyperlink"/>
                <w:rFonts w:ascii="Arial" w:hAnsi="Arial" w:cs="Arial"/>
                <w:noProof/>
                <w:sz w:val="24"/>
                <w:szCs w:val="24"/>
              </w:rPr>
              <w:t>Approval, Review And Revision</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_Toc208912378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7</w:t>
            </w:r>
            <w:r w:rsidRPr="00D2104C">
              <w:rPr>
                <w:rFonts w:ascii="Arial" w:hAnsi="Arial" w:cs="Arial"/>
                <w:noProof/>
                <w:webHidden/>
                <w:sz w:val="24"/>
                <w:szCs w:val="24"/>
              </w:rPr>
              <w:fldChar w:fldCharType="end"/>
            </w:r>
          </w:hyperlink>
        </w:p>
        <w:p w14:paraId="502E2B24" w14:textId="7DC09B34"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79" w:history="1">
            <w:r w:rsidRPr="00D2104C">
              <w:rPr>
                <w:rStyle w:val="Hyperlink"/>
                <w:rFonts w:ascii="Arial" w:hAnsi="Arial" w:cs="Arial"/>
                <w:noProof/>
                <w:sz w:val="24"/>
                <w:szCs w:val="24"/>
              </w:rPr>
              <w:t>Appendix 1 – Associated And Linked Policies</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_Toc208912379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7</w:t>
            </w:r>
            <w:r w:rsidRPr="00D2104C">
              <w:rPr>
                <w:rFonts w:ascii="Arial" w:hAnsi="Arial" w:cs="Arial"/>
                <w:noProof/>
                <w:webHidden/>
                <w:sz w:val="24"/>
                <w:szCs w:val="24"/>
              </w:rPr>
              <w:fldChar w:fldCharType="end"/>
            </w:r>
          </w:hyperlink>
        </w:p>
        <w:p w14:paraId="1639E989" w14:textId="4CAA807C" w:rsidR="00D2104C" w:rsidRPr="00D2104C" w:rsidRDefault="00D2104C">
          <w:pPr>
            <w:pStyle w:val="TOC1"/>
            <w:tabs>
              <w:tab w:val="right" w:leader="dot" w:pos="9016"/>
            </w:tabs>
            <w:rPr>
              <w:rFonts w:ascii="Arial" w:eastAsiaTheme="minorEastAsia" w:hAnsi="Arial" w:cs="Arial"/>
              <w:noProof/>
              <w:kern w:val="2"/>
              <w:sz w:val="24"/>
              <w:szCs w:val="24"/>
              <w:lang w:eastAsia="en-GB"/>
              <w14:ligatures w14:val="standardContextual"/>
            </w:rPr>
          </w:pPr>
          <w:hyperlink w:anchor="_Toc208912380" w:history="1">
            <w:r w:rsidRPr="00D2104C">
              <w:rPr>
                <w:rStyle w:val="Hyperlink"/>
                <w:rFonts w:ascii="Arial" w:hAnsi="Arial" w:cs="Arial"/>
                <w:noProof/>
                <w:sz w:val="24"/>
                <w:szCs w:val="24"/>
              </w:rPr>
              <w:t>Appendix 2 – Change Control Log Template</w:t>
            </w:r>
            <w:r w:rsidRPr="00D2104C">
              <w:rPr>
                <w:rFonts w:ascii="Arial" w:hAnsi="Arial" w:cs="Arial"/>
                <w:noProof/>
                <w:webHidden/>
                <w:sz w:val="24"/>
                <w:szCs w:val="24"/>
              </w:rPr>
              <w:tab/>
            </w:r>
            <w:r w:rsidRPr="00D2104C">
              <w:rPr>
                <w:rFonts w:ascii="Arial" w:hAnsi="Arial" w:cs="Arial"/>
                <w:noProof/>
                <w:webHidden/>
                <w:sz w:val="24"/>
                <w:szCs w:val="24"/>
              </w:rPr>
              <w:fldChar w:fldCharType="begin"/>
            </w:r>
            <w:r w:rsidRPr="00D2104C">
              <w:rPr>
                <w:rFonts w:ascii="Arial" w:hAnsi="Arial" w:cs="Arial"/>
                <w:noProof/>
                <w:webHidden/>
                <w:sz w:val="24"/>
                <w:szCs w:val="24"/>
              </w:rPr>
              <w:instrText xml:space="preserve"> PAGEREF _Toc208912380 \h </w:instrText>
            </w:r>
            <w:r w:rsidRPr="00D2104C">
              <w:rPr>
                <w:rFonts w:ascii="Arial" w:hAnsi="Arial" w:cs="Arial"/>
                <w:noProof/>
                <w:webHidden/>
                <w:sz w:val="24"/>
                <w:szCs w:val="24"/>
              </w:rPr>
            </w:r>
            <w:r w:rsidRPr="00D2104C">
              <w:rPr>
                <w:rFonts w:ascii="Arial" w:hAnsi="Arial" w:cs="Arial"/>
                <w:noProof/>
                <w:webHidden/>
                <w:sz w:val="24"/>
                <w:szCs w:val="24"/>
              </w:rPr>
              <w:fldChar w:fldCharType="separate"/>
            </w:r>
            <w:r w:rsidR="000E4416">
              <w:rPr>
                <w:rFonts w:ascii="Arial" w:hAnsi="Arial" w:cs="Arial"/>
                <w:noProof/>
                <w:webHidden/>
                <w:sz w:val="24"/>
                <w:szCs w:val="24"/>
              </w:rPr>
              <w:t>8</w:t>
            </w:r>
            <w:r w:rsidRPr="00D2104C">
              <w:rPr>
                <w:rFonts w:ascii="Arial" w:hAnsi="Arial" w:cs="Arial"/>
                <w:noProof/>
                <w:webHidden/>
                <w:sz w:val="24"/>
                <w:szCs w:val="24"/>
              </w:rPr>
              <w:fldChar w:fldCharType="end"/>
            </w:r>
          </w:hyperlink>
        </w:p>
        <w:p w14:paraId="1677539E" w14:textId="46C0DDFF" w:rsidR="000A5B44" w:rsidRDefault="000A5B44">
          <w:r>
            <w:rPr>
              <w:b/>
              <w:bCs/>
              <w:noProof/>
            </w:rPr>
            <w:fldChar w:fldCharType="end"/>
          </w:r>
        </w:p>
      </w:sdtContent>
    </w:sdt>
    <w:p w14:paraId="33C73DEF" w14:textId="77777777" w:rsidR="000A5B44" w:rsidRDefault="000A5B44" w:rsidP="002E49B6">
      <w:pPr>
        <w:autoSpaceDE w:val="0"/>
        <w:autoSpaceDN w:val="0"/>
        <w:adjustRightInd w:val="0"/>
        <w:spacing w:after="0" w:line="240" w:lineRule="auto"/>
        <w:jc w:val="both"/>
        <w:rPr>
          <w:rFonts w:ascii="Arial" w:hAnsi="Arial" w:cs="Arial"/>
          <w:b/>
          <w:bCs/>
          <w:color w:val="000000"/>
          <w:sz w:val="24"/>
          <w:szCs w:val="24"/>
        </w:rPr>
      </w:pPr>
    </w:p>
    <w:p w14:paraId="764600E9" w14:textId="77777777" w:rsidR="000A5B44" w:rsidRPr="00C0400B" w:rsidRDefault="000A5B44" w:rsidP="002E49B6">
      <w:pPr>
        <w:autoSpaceDE w:val="0"/>
        <w:autoSpaceDN w:val="0"/>
        <w:adjustRightInd w:val="0"/>
        <w:spacing w:after="0" w:line="240" w:lineRule="auto"/>
        <w:jc w:val="both"/>
        <w:rPr>
          <w:rFonts w:ascii="Arial" w:hAnsi="Arial" w:cs="Arial"/>
          <w:b/>
          <w:bCs/>
          <w:color w:val="000000"/>
          <w:sz w:val="24"/>
          <w:szCs w:val="24"/>
        </w:rPr>
      </w:pPr>
    </w:p>
    <w:p w14:paraId="2673D5F6" w14:textId="77777777" w:rsidR="00D2104C" w:rsidRDefault="00D2104C">
      <w:pPr>
        <w:rPr>
          <w:rFonts w:ascii="Arial" w:eastAsia="Times New Roman" w:hAnsi="Arial" w:cs="Arial"/>
          <w:b/>
          <w:bCs/>
          <w:color w:val="101032"/>
          <w:kern w:val="32"/>
          <w:sz w:val="32"/>
          <w:szCs w:val="32"/>
        </w:rPr>
      </w:pPr>
      <w:r>
        <w:br w:type="page"/>
      </w:r>
    </w:p>
    <w:p w14:paraId="2F6AF5B9" w14:textId="391AB05B" w:rsidR="00DC64CC" w:rsidRPr="000A5B44" w:rsidRDefault="00DC64CC" w:rsidP="000A5B44">
      <w:pPr>
        <w:pStyle w:val="Heading1"/>
      </w:pPr>
      <w:bookmarkStart w:id="0" w:name="_Toc208912354"/>
      <w:r w:rsidRPr="000A5B44">
        <w:lastRenderedPageBreak/>
        <w:t xml:space="preserve">Introduction </w:t>
      </w:r>
      <w:r w:rsidR="008725EE">
        <w:t>a</w:t>
      </w:r>
      <w:r w:rsidRPr="000A5B44">
        <w:t>nd Policy Objective</w:t>
      </w:r>
      <w:bookmarkEnd w:id="0"/>
    </w:p>
    <w:p w14:paraId="356181B1" w14:textId="77777777" w:rsidR="00DC64CC" w:rsidRPr="00C0400B" w:rsidRDefault="00DC64CC" w:rsidP="00DC64CC">
      <w:pPr>
        <w:autoSpaceDE w:val="0"/>
        <w:autoSpaceDN w:val="0"/>
        <w:adjustRightInd w:val="0"/>
        <w:spacing w:after="0" w:line="240" w:lineRule="auto"/>
        <w:jc w:val="both"/>
        <w:rPr>
          <w:rFonts w:ascii="Arial" w:hAnsi="Arial" w:cs="Arial"/>
          <w:color w:val="000000"/>
          <w:sz w:val="24"/>
          <w:szCs w:val="24"/>
        </w:rPr>
      </w:pPr>
    </w:p>
    <w:p w14:paraId="78B921B7" w14:textId="77777777" w:rsidR="00DC64CC" w:rsidRDefault="00DC64CC" w:rsidP="00DC64CC">
      <w:pPr>
        <w:autoSpaceDE w:val="0"/>
        <w:autoSpaceDN w:val="0"/>
        <w:adjustRightInd w:val="0"/>
        <w:spacing w:after="0" w:line="240" w:lineRule="auto"/>
        <w:rPr>
          <w:rFonts w:ascii="Arial" w:hAnsi="Arial" w:cs="Arial"/>
          <w:color w:val="000000"/>
          <w:sz w:val="24"/>
          <w:szCs w:val="24"/>
        </w:rPr>
      </w:pPr>
      <w:r w:rsidRPr="00236FFE">
        <w:rPr>
          <w:rFonts w:ascii="Arial" w:hAnsi="Arial" w:cs="Arial"/>
          <w:color w:val="000000"/>
          <w:sz w:val="24"/>
          <w:szCs w:val="24"/>
        </w:rPr>
        <w:t>This document</w:t>
      </w:r>
      <w:r>
        <w:rPr>
          <w:rFonts w:ascii="Arial" w:hAnsi="Arial" w:cs="Arial"/>
          <w:color w:val="000000"/>
          <w:sz w:val="24"/>
          <w:szCs w:val="24"/>
        </w:rPr>
        <w:t xml:space="preserve"> outlines</w:t>
      </w:r>
      <w:r w:rsidRPr="00236FFE">
        <w:rPr>
          <w:rFonts w:ascii="Arial" w:hAnsi="Arial" w:cs="Arial"/>
          <w:color w:val="000000"/>
          <w:sz w:val="24"/>
          <w:szCs w:val="24"/>
        </w:rPr>
        <w:t xml:space="preserve"> the arrangements</w:t>
      </w:r>
      <w:r>
        <w:rPr>
          <w:rFonts w:ascii="Arial" w:hAnsi="Arial" w:cs="Arial"/>
          <w:color w:val="000000"/>
          <w:sz w:val="24"/>
          <w:szCs w:val="24"/>
        </w:rPr>
        <w:t xml:space="preserve"> implemented by</w:t>
      </w:r>
      <w:r w:rsidRPr="00236FFE">
        <w:rPr>
          <w:rFonts w:ascii="Arial" w:hAnsi="Arial" w:cs="Arial"/>
          <w:color w:val="000000"/>
          <w:sz w:val="24"/>
          <w:szCs w:val="24"/>
        </w:rPr>
        <w:t xml:space="preserve"> Shaw Trust</w:t>
      </w:r>
      <w:r>
        <w:rPr>
          <w:rFonts w:ascii="Arial" w:hAnsi="Arial" w:cs="Arial"/>
          <w:color w:val="000000"/>
          <w:sz w:val="24"/>
          <w:szCs w:val="24"/>
        </w:rPr>
        <w:t xml:space="preserve"> to ensure the effective </w:t>
      </w:r>
      <w:r w:rsidRPr="00236FFE">
        <w:rPr>
          <w:rFonts w:ascii="Arial" w:hAnsi="Arial" w:cs="Arial"/>
          <w:color w:val="000000"/>
          <w:sz w:val="24"/>
          <w:szCs w:val="24"/>
        </w:rPr>
        <w:t>management of occupational health and safety</w:t>
      </w:r>
      <w:r>
        <w:rPr>
          <w:rFonts w:ascii="Arial" w:hAnsi="Arial" w:cs="Arial"/>
          <w:color w:val="000000"/>
          <w:sz w:val="24"/>
          <w:szCs w:val="24"/>
        </w:rPr>
        <w:t xml:space="preserve"> in accordance with relevant legislation, regulations, industry standards and where applicable, the requirements of ISO 45001:2018 (for sites where this standard is implemented).</w:t>
      </w:r>
    </w:p>
    <w:p w14:paraId="714F4F15" w14:textId="77777777" w:rsidR="00DC64CC" w:rsidRPr="00236FFE" w:rsidRDefault="00DC64CC" w:rsidP="00DC64CC">
      <w:pPr>
        <w:autoSpaceDE w:val="0"/>
        <w:autoSpaceDN w:val="0"/>
        <w:adjustRightInd w:val="0"/>
        <w:spacing w:after="0" w:line="240" w:lineRule="auto"/>
        <w:rPr>
          <w:rFonts w:ascii="Arial" w:hAnsi="Arial" w:cs="Arial"/>
          <w:color w:val="000000"/>
          <w:sz w:val="24"/>
          <w:szCs w:val="24"/>
        </w:rPr>
      </w:pPr>
    </w:p>
    <w:p w14:paraId="0A99BE29" w14:textId="77777777" w:rsidR="00DC64CC" w:rsidRPr="00236FFE" w:rsidRDefault="00DC64CC" w:rsidP="00DC64CC">
      <w:pPr>
        <w:autoSpaceDE w:val="0"/>
        <w:autoSpaceDN w:val="0"/>
        <w:adjustRightInd w:val="0"/>
        <w:spacing w:after="0" w:line="240" w:lineRule="auto"/>
        <w:rPr>
          <w:rFonts w:ascii="Arial" w:hAnsi="Arial" w:cs="Arial"/>
          <w:color w:val="000000"/>
          <w:sz w:val="24"/>
          <w:szCs w:val="24"/>
        </w:rPr>
      </w:pPr>
      <w:r>
        <w:rPr>
          <w:rFonts w:ascii="Arial" w:hAnsi="Arial" w:cs="Arial"/>
          <w:color w:val="000000" w:themeColor="text1"/>
          <w:sz w:val="24"/>
          <w:szCs w:val="24"/>
        </w:rPr>
        <w:t>Our objective is to minimise risk through the proactive identification and control of hazards, providing and maintaining safe working conditions for all colleagues, volunteers, and others who may be affected by our operations.</w:t>
      </w:r>
    </w:p>
    <w:p w14:paraId="4720E32A" w14:textId="77777777" w:rsidR="00DC64CC" w:rsidRPr="00C0400B" w:rsidRDefault="00DC64CC" w:rsidP="00DC64CC">
      <w:pPr>
        <w:autoSpaceDE w:val="0"/>
        <w:autoSpaceDN w:val="0"/>
        <w:adjustRightInd w:val="0"/>
        <w:spacing w:after="0" w:line="240" w:lineRule="auto"/>
        <w:jc w:val="both"/>
        <w:rPr>
          <w:rFonts w:ascii="Arial" w:hAnsi="Arial" w:cs="Arial"/>
          <w:b/>
          <w:bCs/>
          <w:color w:val="000000"/>
          <w:sz w:val="24"/>
          <w:szCs w:val="24"/>
        </w:rPr>
      </w:pPr>
    </w:p>
    <w:p w14:paraId="53B7ABE8" w14:textId="7DAFAF01" w:rsidR="00DC64CC" w:rsidRDefault="00DC64CC" w:rsidP="000A5B44">
      <w:pPr>
        <w:pStyle w:val="Heading1"/>
      </w:pPr>
      <w:bookmarkStart w:id="1" w:name="_Toc208912355"/>
      <w:r>
        <w:t xml:space="preserve">Legislation, Standards, Best Practice </w:t>
      </w:r>
      <w:r w:rsidR="00C312D2">
        <w:t>and</w:t>
      </w:r>
      <w:r>
        <w:t xml:space="preserve"> Guidance</w:t>
      </w:r>
      <w:bookmarkEnd w:id="1"/>
    </w:p>
    <w:p w14:paraId="484AC177" w14:textId="77777777" w:rsidR="00DC64CC" w:rsidRDefault="00DC64CC" w:rsidP="00DC64CC">
      <w:pPr>
        <w:spacing w:after="0"/>
        <w:rPr>
          <w:rFonts w:ascii="Arial" w:hAnsi="Arial" w:cs="Arial"/>
          <w:sz w:val="24"/>
          <w:szCs w:val="24"/>
        </w:rPr>
      </w:pPr>
    </w:p>
    <w:p w14:paraId="76ECD86E" w14:textId="001F5E9B" w:rsidR="00DC64CC" w:rsidRPr="00F87199" w:rsidRDefault="00DC64CC" w:rsidP="00DC64CC">
      <w:pPr>
        <w:spacing w:after="0"/>
        <w:rPr>
          <w:rFonts w:ascii="Arial" w:hAnsi="Arial" w:cs="Arial"/>
          <w:sz w:val="24"/>
          <w:szCs w:val="24"/>
        </w:rPr>
      </w:pPr>
      <w:r w:rsidRPr="00F87199">
        <w:rPr>
          <w:rFonts w:ascii="Arial" w:hAnsi="Arial" w:cs="Arial"/>
          <w:sz w:val="24"/>
          <w:szCs w:val="24"/>
        </w:rPr>
        <w:t xml:space="preserve">This policy is guided by legislation, </w:t>
      </w:r>
      <w:r w:rsidR="00A72019" w:rsidRPr="00F87199">
        <w:rPr>
          <w:rFonts w:ascii="Arial" w:hAnsi="Arial" w:cs="Arial"/>
          <w:sz w:val="24"/>
          <w:szCs w:val="24"/>
        </w:rPr>
        <w:t>standards,</w:t>
      </w:r>
      <w:r w:rsidRPr="00F87199">
        <w:rPr>
          <w:rFonts w:ascii="Arial" w:hAnsi="Arial" w:cs="Arial"/>
          <w:sz w:val="24"/>
          <w:szCs w:val="24"/>
        </w:rPr>
        <w:t xml:space="preserve"> and best practice frameworks. The main applicable legislation includ</w:t>
      </w:r>
      <w:r w:rsidR="00E80C4E">
        <w:rPr>
          <w:rFonts w:ascii="Arial" w:hAnsi="Arial" w:cs="Arial"/>
          <w:sz w:val="24"/>
          <w:szCs w:val="24"/>
        </w:rPr>
        <w:t>es,</w:t>
      </w:r>
      <w:r w:rsidRPr="00F87199">
        <w:rPr>
          <w:rFonts w:ascii="Arial" w:hAnsi="Arial" w:cs="Arial"/>
          <w:sz w:val="24"/>
          <w:szCs w:val="24"/>
        </w:rPr>
        <w:t xml:space="preserve"> but </w:t>
      </w:r>
      <w:r w:rsidR="00E80C4E">
        <w:rPr>
          <w:rFonts w:ascii="Arial" w:hAnsi="Arial" w:cs="Arial"/>
          <w:sz w:val="24"/>
          <w:szCs w:val="24"/>
        </w:rPr>
        <w:t xml:space="preserve">is </w:t>
      </w:r>
      <w:r w:rsidRPr="00F87199">
        <w:rPr>
          <w:rFonts w:ascii="Arial" w:hAnsi="Arial" w:cs="Arial"/>
          <w:sz w:val="24"/>
          <w:szCs w:val="24"/>
        </w:rPr>
        <w:t>not limited to:</w:t>
      </w:r>
    </w:p>
    <w:p w14:paraId="7737EADE" w14:textId="6463B547" w:rsidR="00DC64CC" w:rsidRPr="00B11CB6" w:rsidRDefault="00DC64CC" w:rsidP="00DC64CC">
      <w:pPr>
        <w:pStyle w:val="ListParagraph"/>
        <w:numPr>
          <w:ilvl w:val="0"/>
          <w:numId w:val="166"/>
        </w:numPr>
        <w:contextualSpacing/>
        <w:rPr>
          <w:rFonts w:ascii="Arial" w:hAnsi="Arial" w:cs="Arial"/>
        </w:rPr>
      </w:pPr>
      <w:r w:rsidRPr="00B11CB6">
        <w:rPr>
          <w:rFonts w:ascii="Arial" w:hAnsi="Arial" w:cs="Arial"/>
        </w:rPr>
        <w:t>The Health and Safety at Work etc. Act 1974 (HASAWA)</w:t>
      </w:r>
      <w:r w:rsidR="000A5B44">
        <w:rPr>
          <w:rFonts w:ascii="Arial" w:hAnsi="Arial" w:cs="Arial"/>
        </w:rPr>
        <w:t>.</w:t>
      </w:r>
    </w:p>
    <w:p w14:paraId="373A510B" w14:textId="602E46F3" w:rsidR="00DC64CC" w:rsidRDefault="00DC64CC" w:rsidP="00DC64CC">
      <w:pPr>
        <w:pStyle w:val="ListParagraph"/>
        <w:numPr>
          <w:ilvl w:val="0"/>
          <w:numId w:val="166"/>
        </w:numPr>
        <w:contextualSpacing/>
        <w:rPr>
          <w:rFonts w:ascii="Arial" w:hAnsi="Arial" w:cs="Arial"/>
        </w:rPr>
      </w:pPr>
      <w:r w:rsidRPr="00B11CB6">
        <w:rPr>
          <w:rFonts w:ascii="Arial" w:hAnsi="Arial" w:cs="Arial"/>
        </w:rPr>
        <w:t>The Management of Health and Safety at Work Regulations 1999 (MHSWR)</w:t>
      </w:r>
      <w:r w:rsidR="000A5B44">
        <w:rPr>
          <w:rFonts w:ascii="Arial" w:hAnsi="Arial" w:cs="Arial"/>
        </w:rPr>
        <w:t>.</w:t>
      </w:r>
    </w:p>
    <w:p w14:paraId="5343D95A" w14:textId="110ABF90" w:rsidR="00DC64CC" w:rsidRDefault="00DC64CC" w:rsidP="00DC64CC">
      <w:pPr>
        <w:pStyle w:val="ListParagraph"/>
        <w:numPr>
          <w:ilvl w:val="0"/>
          <w:numId w:val="166"/>
        </w:numPr>
        <w:contextualSpacing/>
        <w:rPr>
          <w:rFonts w:ascii="Arial" w:hAnsi="Arial" w:cs="Arial"/>
        </w:rPr>
      </w:pPr>
      <w:r w:rsidRPr="00B11CB6">
        <w:rPr>
          <w:rFonts w:ascii="Arial" w:hAnsi="Arial" w:cs="Arial"/>
        </w:rPr>
        <w:t>Reporting of Injuries, Diseases and Dangerous Occurrences Regulations 2013</w:t>
      </w:r>
      <w:r w:rsidR="000A5B44">
        <w:rPr>
          <w:rFonts w:ascii="Arial" w:hAnsi="Arial" w:cs="Arial"/>
        </w:rPr>
        <w:t>.</w:t>
      </w:r>
    </w:p>
    <w:p w14:paraId="6CF64109" w14:textId="1776E86B" w:rsidR="00DC64CC" w:rsidRPr="00B11CB6" w:rsidRDefault="00DC64CC" w:rsidP="00DC64CC">
      <w:pPr>
        <w:pStyle w:val="ListParagraph"/>
        <w:numPr>
          <w:ilvl w:val="0"/>
          <w:numId w:val="166"/>
        </w:numPr>
        <w:contextualSpacing/>
        <w:rPr>
          <w:rFonts w:ascii="Arial" w:hAnsi="Arial" w:cs="Arial"/>
        </w:rPr>
      </w:pPr>
      <w:r w:rsidRPr="00B11CB6">
        <w:rPr>
          <w:rFonts w:ascii="Arial" w:hAnsi="Arial" w:cs="Arial"/>
        </w:rPr>
        <w:t xml:space="preserve">Where applicable ISO 45001:2018 Occupational </w:t>
      </w:r>
      <w:r w:rsidR="002236BB">
        <w:rPr>
          <w:rFonts w:ascii="Arial" w:hAnsi="Arial" w:cs="Arial"/>
        </w:rPr>
        <w:t>H</w:t>
      </w:r>
      <w:r w:rsidRPr="00B11CB6">
        <w:rPr>
          <w:rFonts w:ascii="Arial" w:hAnsi="Arial" w:cs="Arial"/>
        </w:rPr>
        <w:t>ealth and Safety Management Systems</w:t>
      </w:r>
      <w:r w:rsidR="000A5B44">
        <w:rPr>
          <w:rFonts w:ascii="Arial" w:hAnsi="Arial" w:cs="Arial"/>
        </w:rPr>
        <w:t>.</w:t>
      </w:r>
    </w:p>
    <w:p w14:paraId="3E29F353" w14:textId="77777777" w:rsidR="00DC64CC" w:rsidRDefault="00DC64CC" w:rsidP="00DC64CC">
      <w:pPr>
        <w:pStyle w:val="ListParagraph"/>
      </w:pPr>
    </w:p>
    <w:p w14:paraId="6A689722" w14:textId="77777777" w:rsidR="00DC64CC" w:rsidRPr="00B11CB6" w:rsidRDefault="00DC64CC" w:rsidP="00DC64CC">
      <w:pPr>
        <w:rPr>
          <w:rFonts w:ascii="Arial" w:hAnsi="Arial" w:cs="Arial"/>
          <w:sz w:val="24"/>
          <w:szCs w:val="24"/>
        </w:rPr>
      </w:pPr>
      <w:r w:rsidRPr="00B11CB6">
        <w:rPr>
          <w:rFonts w:ascii="Arial" w:hAnsi="Arial" w:cs="Arial"/>
          <w:sz w:val="24"/>
          <w:szCs w:val="24"/>
        </w:rPr>
        <w:t>We also adhere to relevant Health and Safety Executive (HSE) guidance and recognised best practice to ensure high standards of health and safety performance across all services and sites.</w:t>
      </w:r>
    </w:p>
    <w:p w14:paraId="497AE757" w14:textId="77777777" w:rsidR="002E49B6" w:rsidRPr="00236FFE" w:rsidRDefault="002E49B6" w:rsidP="000A5B44">
      <w:pPr>
        <w:pStyle w:val="Heading1"/>
      </w:pPr>
      <w:bookmarkStart w:id="2" w:name="_Toc208912356"/>
      <w:r w:rsidRPr="00236FFE">
        <w:t>Applicability</w:t>
      </w:r>
      <w:bookmarkEnd w:id="2"/>
      <w:r w:rsidRPr="00236FFE">
        <w:t xml:space="preserve"> </w:t>
      </w:r>
    </w:p>
    <w:p w14:paraId="0B09D557" w14:textId="77777777" w:rsidR="002E49B6" w:rsidRPr="00C0400B" w:rsidRDefault="002E49B6" w:rsidP="002E49B6">
      <w:pPr>
        <w:autoSpaceDE w:val="0"/>
        <w:autoSpaceDN w:val="0"/>
        <w:adjustRightInd w:val="0"/>
        <w:spacing w:after="0" w:line="240" w:lineRule="auto"/>
        <w:jc w:val="both"/>
        <w:rPr>
          <w:rFonts w:ascii="Arial" w:hAnsi="Arial" w:cs="Arial"/>
          <w:color w:val="000000"/>
          <w:sz w:val="24"/>
          <w:szCs w:val="24"/>
        </w:rPr>
      </w:pPr>
    </w:p>
    <w:p w14:paraId="134A3131" w14:textId="5EC1CD85" w:rsidR="00DC64CC" w:rsidRDefault="00DC64CC" w:rsidP="00DC64CC">
      <w:pPr>
        <w:autoSpaceDE w:val="0"/>
        <w:autoSpaceDN w:val="0"/>
        <w:adjustRightInd w:val="0"/>
        <w:spacing w:after="0" w:line="240" w:lineRule="auto"/>
        <w:rPr>
          <w:rFonts w:ascii="Arial" w:hAnsi="Arial" w:cs="Arial"/>
          <w:color w:val="000000"/>
          <w:sz w:val="24"/>
          <w:szCs w:val="24"/>
        </w:rPr>
      </w:pPr>
      <w:r w:rsidRPr="0EB7B8EB">
        <w:rPr>
          <w:rFonts w:ascii="Arial" w:hAnsi="Arial" w:cs="Arial"/>
          <w:color w:val="000000" w:themeColor="text1"/>
          <w:sz w:val="24"/>
          <w:szCs w:val="24"/>
        </w:rPr>
        <w:t xml:space="preserve">This </w:t>
      </w:r>
      <w:r w:rsidR="002D71D8">
        <w:rPr>
          <w:rFonts w:ascii="Arial" w:hAnsi="Arial" w:cs="Arial"/>
          <w:color w:val="000000" w:themeColor="text1"/>
          <w:sz w:val="24"/>
          <w:szCs w:val="24"/>
        </w:rPr>
        <w:t>p</w:t>
      </w:r>
      <w:r w:rsidRPr="0EB7B8EB">
        <w:rPr>
          <w:rFonts w:ascii="Arial" w:hAnsi="Arial" w:cs="Arial"/>
          <w:color w:val="000000" w:themeColor="text1"/>
          <w:sz w:val="24"/>
          <w:szCs w:val="24"/>
        </w:rPr>
        <w:t>olicy applies to all colleague</w:t>
      </w:r>
      <w:r>
        <w:rPr>
          <w:rFonts w:ascii="Arial" w:hAnsi="Arial" w:cs="Arial"/>
          <w:color w:val="000000" w:themeColor="text1"/>
          <w:sz w:val="24"/>
          <w:szCs w:val="24"/>
        </w:rPr>
        <w:t>s</w:t>
      </w:r>
      <w:r w:rsidRPr="0EB7B8EB">
        <w:rPr>
          <w:rFonts w:ascii="Arial" w:hAnsi="Arial" w:cs="Arial"/>
          <w:color w:val="000000" w:themeColor="text1"/>
          <w:sz w:val="24"/>
          <w:szCs w:val="24"/>
        </w:rPr>
        <w:t>,</w:t>
      </w:r>
      <w:r>
        <w:rPr>
          <w:rFonts w:ascii="Arial" w:hAnsi="Arial" w:cs="Arial"/>
          <w:color w:val="000000" w:themeColor="text1"/>
          <w:sz w:val="24"/>
          <w:szCs w:val="24"/>
        </w:rPr>
        <w:t xml:space="preserve"> including</w:t>
      </w:r>
      <w:r w:rsidRPr="0EB7B8EB">
        <w:rPr>
          <w:rFonts w:ascii="Arial" w:hAnsi="Arial" w:cs="Arial"/>
          <w:color w:val="000000" w:themeColor="text1"/>
          <w:sz w:val="24"/>
          <w:szCs w:val="24"/>
        </w:rPr>
        <w:t xml:space="preserve"> volunteers and contractor</w:t>
      </w:r>
      <w:r>
        <w:rPr>
          <w:rFonts w:ascii="Arial" w:hAnsi="Arial" w:cs="Arial"/>
          <w:color w:val="000000" w:themeColor="text1"/>
          <w:sz w:val="24"/>
          <w:szCs w:val="24"/>
        </w:rPr>
        <w:t>s,</w:t>
      </w:r>
      <w:r w:rsidRPr="0EB7B8EB">
        <w:rPr>
          <w:rFonts w:ascii="Arial" w:hAnsi="Arial" w:cs="Arial"/>
          <w:color w:val="000000" w:themeColor="text1"/>
          <w:sz w:val="24"/>
          <w:szCs w:val="24"/>
        </w:rPr>
        <w:t xml:space="preserve"> across the Shaw Trust Group</w:t>
      </w:r>
      <w:r>
        <w:rPr>
          <w:rFonts w:ascii="Arial" w:hAnsi="Arial" w:cs="Arial"/>
          <w:color w:val="000000" w:themeColor="text1"/>
          <w:sz w:val="24"/>
          <w:szCs w:val="24"/>
        </w:rPr>
        <w:t xml:space="preserve">. </w:t>
      </w:r>
    </w:p>
    <w:p w14:paraId="204DDC53" w14:textId="77777777" w:rsidR="00DC64CC" w:rsidRDefault="00DC64CC" w:rsidP="00DC64CC">
      <w:pPr>
        <w:spacing w:after="0" w:line="240" w:lineRule="auto"/>
        <w:rPr>
          <w:rFonts w:ascii="Arial" w:hAnsi="Arial" w:cs="Arial"/>
          <w:color w:val="000000" w:themeColor="text1"/>
          <w:sz w:val="24"/>
          <w:szCs w:val="24"/>
        </w:rPr>
      </w:pPr>
    </w:p>
    <w:p w14:paraId="660A267B" w14:textId="77777777" w:rsidR="00DC64CC" w:rsidRPr="00236FFE" w:rsidRDefault="00DC64CC" w:rsidP="00DC64CC">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This policy will be</w:t>
      </w:r>
      <w:r w:rsidRPr="00236FFE">
        <w:rPr>
          <w:rFonts w:ascii="Arial" w:hAnsi="Arial" w:cs="Arial"/>
          <w:color w:val="000000"/>
          <w:sz w:val="24"/>
          <w:szCs w:val="24"/>
        </w:rPr>
        <w:t xml:space="preserve"> communicate</w:t>
      </w:r>
      <w:r>
        <w:rPr>
          <w:rFonts w:ascii="Arial" w:hAnsi="Arial" w:cs="Arial"/>
          <w:color w:val="000000"/>
          <w:sz w:val="24"/>
          <w:szCs w:val="24"/>
        </w:rPr>
        <w:t>d</w:t>
      </w:r>
      <w:r w:rsidRPr="00236FFE">
        <w:rPr>
          <w:rFonts w:ascii="Arial" w:hAnsi="Arial" w:cs="Arial"/>
          <w:color w:val="000000"/>
          <w:sz w:val="24"/>
          <w:szCs w:val="24"/>
        </w:rPr>
        <w:t xml:space="preserve"> to </w:t>
      </w:r>
      <w:r>
        <w:rPr>
          <w:rFonts w:ascii="Arial" w:hAnsi="Arial" w:cs="Arial"/>
          <w:color w:val="000000"/>
          <w:sz w:val="24"/>
          <w:szCs w:val="24"/>
        </w:rPr>
        <w:t>colleagues</w:t>
      </w:r>
      <w:r w:rsidRPr="00236FFE">
        <w:rPr>
          <w:rFonts w:ascii="Arial" w:hAnsi="Arial" w:cs="Arial"/>
          <w:color w:val="000000"/>
          <w:sz w:val="24"/>
          <w:szCs w:val="24"/>
        </w:rPr>
        <w:t xml:space="preserve"> through our intranet and </w:t>
      </w:r>
      <w:r>
        <w:rPr>
          <w:rFonts w:ascii="Arial" w:hAnsi="Arial" w:cs="Arial"/>
          <w:color w:val="000000"/>
          <w:sz w:val="24"/>
          <w:szCs w:val="24"/>
        </w:rPr>
        <w:t xml:space="preserve">will be made available to </w:t>
      </w:r>
      <w:r w:rsidRPr="00236FFE">
        <w:rPr>
          <w:rFonts w:ascii="Arial" w:hAnsi="Arial" w:cs="Arial"/>
          <w:color w:val="000000"/>
          <w:sz w:val="24"/>
          <w:szCs w:val="24"/>
        </w:rPr>
        <w:t xml:space="preserve">customers </w:t>
      </w:r>
      <w:r>
        <w:rPr>
          <w:rFonts w:ascii="Arial" w:hAnsi="Arial" w:cs="Arial"/>
          <w:color w:val="000000"/>
          <w:sz w:val="24"/>
          <w:szCs w:val="24"/>
        </w:rPr>
        <w:t>and</w:t>
      </w:r>
      <w:r w:rsidRPr="00236FFE">
        <w:rPr>
          <w:rFonts w:ascii="Arial" w:hAnsi="Arial" w:cs="Arial"/>
          <w:color w:val="000000"/>
          <w:sz w:val="24"/>
          <w:szCs w:val="24"/>
        </w:rPr>
        <w:t xml:space="preserve"> interested parties </w:t>
      </w:r>
      <w:r>
        <w:rPr>
          <w:rFonts w:ascii="Arial" w:hAnsi="Arial" w:cs="Arial"/>
          <w:color w:val="000000"/>
          <w:sz w:val="24"/>
          <w:szCs w:val="24"/>
        </w:rPr>
        <w:t xml:space="preserve">through Shaw Trust </w:t>
      </w:r>
      <w:r w:rsidRPr="00236FFE">
        <w:rPr>
          <w:rFonts w:ascii="Arial" w:hAnsi="Arial" w:cs="Arial"/>
          <w:color w:val="000000"/>
          <w:sz w:val="24"/>
          <w:szCs w:val="24"/>
        </w:rPr>
        <w:t xml:space="preserve">website or on request. </w:t>
      </w:r>
    </w:p>
    <w:p w14:paraId="2E731DB8" w14:textId="77777777" w:rsidR="00DC64CC" w:rsidRPr="00C0400B" w:rsidRDefault="00DC64CC" w:rsidP="00DC64CC">
      <w:pPr>
        <w:autoSpaceDE w:val="0"/>
        <w:autoSpaceDN w:val="0"/>
        <w:adjustRightInd w:val="0"/>
        <w:spacing w:after="0" w:line="240" w:lineRule="auto"/>
        <w:jc w:val="both"/>
        <w:rPr>
          <w:rFonts w:ascii="Arial" w:hAnsi="Arial" w:cs="Arial"/>
          <w:b/>
          <w:bCs/>
          <w:color w:val="000000"/>
          <w:sz w:val="24"/>
          <w:szCs w:val="24"/>
        </w:rPr>
      </w:pPr>
    </w:p>
    <w:p w14:paraId="1147D7F0" w14:textId="77777777" w:rsidR="00DC64CC" w:rsidRDefault="00DC64CC" w:rsidP="000A5B44">
      <w:pPr>
        <w:pStyle w:val="Heading1"/>
      </w:pPr>
      <w:bookmarkStart w:id="3" w:name="_Toc208912357"/>
      <w:r>
        <w:t>Scope</w:t>
      </w:r>
      <w:bookmarkEnd w:id="3"/>
    </w:p>
    <w:p w14:paraId="0C33DF98" w14:textId="77777777" w:rsidR="00DC64CC" w:rsidRPr="00891DD8" w:rsidRDefault="00DC64CC" w:rsidP="00DC64CC">
      <w:pPr>
        <w:spacing w:after="0"/>
      </w:pPr>
    </w:p>
    <w:p w14:paraId="3D156FAF" w14:textId="77777777" w:rsidR="00DC64CC" w:rsidRPr="00891DD8" w:rsidRDefault="00DC64CC" w:rsidP="00DC64CC">
      <w:pPr>
        <w:spacing w:after="0"/>
        <w:rPr>
          <w:rFonts w:ascii="Arial" w:hAnsi="Arial" w:cs="Arial"/>
          <w:sz w:val="24"/>
          <w:szCs w:val="24"/>
        </w:rPr>
      </w:pPr>
      <w:r w:rsidRPr="0EB7B8EB">
        <w:rPr>
          <w:rFonts w:ascii="Arial" w:hAnsi="Arial" w:cs="Arial"/>
          <w:sz w:val="24"/>
          <w:szCs w:val="24"/>
        </w:rPr>
        <w:t>This policy sets out Shaw Trust’s arrangements for managing health and safety across all work environments where our services are delivered. This includes:</w:t>
      </w:r>
    </w:p>
    <w:p w14:paraId="7A6A5F84" w14:textId="5208E584" w:rsidR="00DC64CC" w:rsidRDefault="00DC64CC" w:rsidP="00DC64CC">
      <w:pPr>
        <w:pStyle w:val="ListParagraph"/>
        <w:numPr>
          <w:ilvl w:val="0"/>
          <w:numId w:val="167"/>
        </w:numPr>
        <w:rPr>
          <w:rFonts w:ascii="Arial" w:hAnsi="Arial" w:cs="Arial"/>
        </w:rPr>
      </w:pPr>
      <w:r w:rsidRPr="00891DD8">
        <w:rPr>
          <w:rFonts w:ascii="Arial" w:hAnsi="Arial" w:cs="Arial"/>
        </w:rPr>
        <w:t>Office-based settings</w:t>
      </w:r>
      <w:r w:rsidR="000A5B44">
        <w:rPr>
          <w:rFonts w:ascii="Arial" w:hAnsi="Arial" w:cs="Arial"/>
        </w:rPr>
        <w:t>.</w:t>
      </w:r>
    </w:p>
    <w:p w14:paraId="5DDF4E13" w14:textId="22B96145" w:rsidR="00DC64CC" w:rsidRDefault="00DC64CC" w:rsidP="00DC64CC">
      <w:pPr>
        <w:pStyle w:val="ListParagraph"/>
        <w:numPr>
          <w:ilvl w:val="0"/>
          <w:numId w:val="167"/>
        </w:numPr>
        <w:rPr>
          <w:rFonts w:ascii="Arial" w:hAnsi="Arial" w:cs="Arial"/>
        </w:rPr>
      </w:pPr>
      <w:r w:rsidRPr="00891DD8">
        <w:rPr>
          <w:rFonts w:ascii="Arial" w:hAnsi="Arial" w:cs="Arial"/>
        </w:rPr>
        <w:t>Remote and hybrid working arrangements</w:t>
      </w:r>
      <w:r w:rsidR="000A5B44">
        <w:rPr>
          <w:rFonts w:ascii="Arial" w:hAnsi="Arial" w:cs="Arial"/>
        </w:rPr>
        <w:t>.</w:t>
      </w:r>
    </w:p>
    <w:p w14:paraId="5AC32A4F" w14:textId="3A59D126" w:rsidR="00DC64CC" w:rsidRDefault="00DC64CC" w:rsidP="00DC64CC">
      <w:pPr>
        <w:pStyle w:val="ListParagraph"/>
        <w:numPr>
          <w:ilvl w:val="0"/>
          <w:numId w:val="167"/>
        </w:numPr>
        <w:rPr>
          <w:rFonts w:ascii="Arial" w:hAnsi="Arial" w:cs="Arial"/>
        </w:rPr>
      </w:pPr>
      <w:r w:rsidRPr="00891DD8">
        <w:rPr>
          <w:rFonts w:ascii="Arial" w:hAnsi="Arial" w:cs="Arial"/>
        </w:rPr>
        <w:t>Community and outreach environments</w:t>
      </w:r>
      <w:r w:rsidR="000A5B44">
        <w:rPr>
          <w:rFonts w:ascii="Arial" w:hAnsi="Arial" w:cs="Arial"/>
        </w:rPr>
        <w:t>.</w:t>
      </w:r>
    </w:p>
    <w:p w14:paraId="0C3AF8C3" w14:textId="3CD54BF7" w:rsidR="00DC64CC" w:rsidRDefault="00DC64CC" w:rsidP="00DC64CC">
      <w:pPr>
        <w:pStyle w:val="ListParagraph"/>
        <w:numPr>
          <w:ilvl w:val="0"/>
          <w:numId w:val="167"/>
        </w:numPr>
        <w:rPr>
          <w:rFonts w:ascii="Arial" w:hAnsi="Arial" w:cs="Arial"/>
        </w:rPr>
      </w:pPr>
      <w:r w:rsidRPr="00891DD8">
        <w:rPr>
          <w:rFonts w:ascii="Arial" w:hAnsi="Arial" w:cs="Arial"/>
        </w:rPr>
        <w:t>Third-party or partner premises where our colleagues are placed or deliver services</w:t>
      </w:r>
      <w:r w:rsidR="000A5B44">
        <w:rPr>
          <w:rFonts w:ascii="Arial" w:hAnsi="Arial" w:cs="Arial"/>
        </w:rPr>
        <w:t>.</w:t>
      </w:r>
    </w:p>
    <w:p w14:paraId="4D65FF12" w14:textId="77777777" w:rsidR="00DC64CC" w:rsidRPr="00891DD8" w:rsidRDefault="00DC64CC" w:rsidP="00DC64CC">
      <w:pPr>
        <w:spacing w:after="0"/>
        <w:rPr>
          <w:rFonts w:ascii="Arial" w:hAnsi="Arial" w:cs="Arial"/>
          <w:sz w:val="24"/>
          <w:szCs w:val="24"/>
        </w:rPr>
      </w:pPr>
    </w:p>
    <w:p w14:paraId="5CF73226" w14:textId="5B72E025" w:rsidR="00DC64CC" w:rsidRDefault="00DC64CC" w:rsidP="00DC64CC">
      <w:pPr>
        <w:spacing w:after="0"/>
        <w:rPr>
          <w:rFonts w:ascii="Arial" w:hAnsi="Arial" w:cs="Arial"/>
          <w:sz w:val="24"/>
          <w:szCs w:val="24"/>
        </w:rPr>
      </w:pPr>
      <w:r w:rsidRPr="00891DD8">
        <w:rPr>
          <w:rFonts w:ascii="Arial" w:hAnsi="Arial" w:cs="Arial"/>
          <w:sz w:val="24"/>
          <w:szCs w:val="24"/>
        </w:rPr>
        <w:t>It establishes the organisation-wide standards and procedures for maintaining safe working conditions and ensuring legal compliance in all applicable settings</w:t>
      </w:r>
      <w:r w:rsidR="00092699" w:rsidRPr="00891DD8">
        <w:rPr>
          <w:rFonts w:ascii="Arial" w:hAnsi="Arial" w:cs="Arial"/>
          <w:sz w:val="24"/>
          <w:szCs w:val="24"/>
        </w:rPr>
        <w:t xml:space="preserve">. </w:t>
      </w:r>
    </w:p>
    <w:p w14:paraId="006FAAFE" w14:textId="77777777" w:rsidR="00DC64CC" w:rsidRPr="00236FFE" w:rsidRDefault="00DC64CC" w:rsidP="000A5B44">
      <w:pPr>
        <w:pStyle w:val="Heading1"/>
      </w:pPr>
      <w:bookmarkStart w:id="4" w:name="_Toc208912358"/>
      <w:r w:rsidRPr="00236FFE">
        <w:lastRenderedPageBreak/>
        <w:t>Compliance</w:t>
      </w:r>
      <w:bookmarkEnd w:id="4"/>
      <w:r w:rsidRPr="00236FFE">
        <w:t xml:space="preserve"> </w:t>
      </w:r>
    </w:p>
    <w:p w14:paraId="56FF87FF" w14:textId="77777777" w:rsidR="00DC64CC" w:rsidRPr="00C0400B" w:rsidRDefault="00DC64CC" w:rsidP="00DC64CC">
      <w:pPr>
        <w:spacing w:after="0" w:line="240" w:lineRule="auto"/>
        <w:jc w:val="both"/>
        <w:rPr>
          <w:rFonts w:ascii="Arial" w:hAnsi="Arial" w:cs="Arial"/>
          <w:color w:val="000000"/>
          <w:sz w:val="24"/>
          <w:szCs w:val="24"/>
        </w:rPr>
      </w:pPr>
    </w:p>
    <w:p w14:paraId="2411248C" w14:textId="77777777" w:rsidR="00DC64CC" w:rsidRDefault="00DC64CC" w:rsidP="00DC64CC">
      <w:pPr>
        <w:spacing w:after="0" w:line="240" w:lineRule="auto"/>
        <w:rPr>
          <w:rFonts w:ascii="Arial" w:hAnsi="Arial" w:cs="Arial"/>
          <w:color w:val="000000"/>
          <w:sz w:val="24"/>
          <w:szCs w:val="24"/>
        </w:rPr>
      </w:pPr>
      <w:r>
        <w:rPr>
          <w:rFonts w:ascii="Arial" w:hAnsi="Arial" w:cs="Arial"/>
          <w:color w:val="000000"/>
          <w:sz w:val="24"/>
          <w:szCs w:val="24"/>
        </w:rPr>
        <w:t>Shaw Trust complies with all relevant health and safety legislation and requirements. One site is ISO 45001:2018 certified and we also apply consistent health and safety standards across all services. Risk assessments, safe systems of work, and appropriate training are in place to manage risk and promote a safe working culture. All colleagues share responsibility for ensuring compliance.</w:t>
      </w:r>
    </w:p>
    <w:p w14:paraId="40B3C4CF" w14:textId="77777777" w:rsidR="00DC64CC" w:rsidRDefault="00DC64CC" w:rsidP="00DC64CC">
      <w:pPr>
        <w:spacing w:after="0" w:line="240" w:lineRule="auto"/>
        <w:rPr>
          <w:rFonts w:ascii="Arial" w:hAnsi="Arial" w:cs="Arial"/>
          <w:color w:val="000000"/>
          <w:sz w:val="24"/>
          <w:szCs w:val="24"/>
        </w:rPr>
      </w:pPr>
    </w:p>
    <w:p w14:paraId="4B920AA5" w14:textId="77777777" w:rsidR="00DC64CC" w:rsidRDefault="00DC64CC" w:rsidP="000A5B44">
      <w:pPr>
        <w:pStyle w:val="Heading1"/>
      </w:pPr>
      <w:bookmarkStart w:id="5" w:name="_Toc208912359"/>
      <w:r>
        <w:t>Definitions</w:t>
      </w:r>
      <w:bookmarkEnd w:id="5"/>
    </w:p>
    <w:p w14:paraId="3CAF46CA" w14:textId="77777777" w:rsidR="00DC64CC" w:rsidRPr="00891DD8" w:rsidRDefault="00DC64CC" w:rsidP="00DC64CC">
      <w:pPr>
        <w:spacing w:after="0"/>
      </w:pPr>
    </w:p>
    <w:p w14:paraId="2B3B8DF9" w14:textId="4B5ECB30" w:rsidR="00DC64CC" w:rsidRPr="0056294E" w:rsidRDefault="00DC64CC" w:rsidP="00DC64CC">
      <w:pPr>
        <w:spacing w:after="0"/>
        <w:rPr>
          <w:rFonts w:ascii="Arial" w:hAnsi="Arial" w:cs="Arial"/>
          <w:sz w:val="24"/>
          <w:szCs w:val="24"/>
        </w:rPr>
      </w:pPr>
      <w:r w:rsidRPr="0EB7B8EB">
        <w:rPr>
          <w:rFonts w:ascii="Arial" w:hAnsi="Arial" w:cs="Arial"/>
          <w:sz w:val="24"/>
          <w:szCs w:val="24"/>
        </w:rPr>
        <w:t>Colleague – Any person employed by Shaw Trust or working on behalf of the Trust, including volunteers</w:t>
      </w:r>
      <w:r w:rsidRPr="0056294E">
        <w:rPr>
          <w:rFonts w:ascii="Arial" w:hAnsi="Arial" w:cs="Arial"/>
          <w:sz w:val="24"/>
          <w:szCs w:val="24"/>
        </w:rPr>
        <w:t xml:space="preserve"> who offer their time and skills without pay and to whom the organisation </w:t>
      </w:r>
      <w:r>
        <w:rPr>
          <w:rFonts w:ascii="Arial" w:hAnsi="Arial" w:cs="Arial"/>
          <w:sz w:val="24"/>
          <w:szCs w:val="24"/>
        </w:rPr>
        <w:t xml:space="preserve">has a </w:t>
      </w:r>
      <w:r w:rsidRPr="0056294E">
        <w:rPr>
          <w:rFonts w:ascii="Arial" w:hAnsi="Arial" w:cs="Arial"/>
          <w:sz w:val="24"/>
          <w:szCs w:val="24"/>
        </w:rPr>
        <w:t xml:space="preserve">duty of care for health, </w:t>
      </w:r>
      <w:r w:rsidR="00092699" w:rsidRPr="0056294E">
        <w:rPr>
          <w:rFonts w:ascii="Arial" w:hAnsi="Arial" w:cs="Arial"/>
          <w:sz w:val="24"/>
          <w:szCs w:val="24"/>
        </w:rPr>
        <w:t>safety,</w:t>
      </w:r>
      <w:r w:rsidRPr="0056294E">
        <w:rPr>
          <w:rFonts w:ascii="Arial" w:hAnsi="Arial" w:cs="Arial"/>
          <w:sz w:val="24"/>
          <w:szCs w:val="24"/>
        </w:rPr>
        <w:t xml:space="preserve"> and wellbeing</w:t>
      </w:r>
      <w:r>
        <w:rPr>
          <w:rFonts w:ascii="Arial" w:hAnsi="Arial" w:cs="Arial"/>
          <w:sz w:val="24"/>
          <w:szCs w:val="24"/>
        </w:rPr>
        <w:t>.</w:t>
      </w:r>
    </w:p>
    <w:p w14:paraId="26C25416" w14:textId="77777777" w:rsidR="00DC64CC" w:rsidRDefault="00DC64CC" w:rsidP="00DC64CC">
      <w:pPr>
        <w:spacing w:after="0"/>
        <w:rPr>
          <w:rFonts w:ascii="Arial" w:hAnsi="Arial" w:cs="Arial"/>
          <w:sz w:val="24"/>
          <w:szCs w:val="24"/>
        </w:rPr>
      </w:pPr>
    </w:p>
    <w:p w14:paraId="0820A68A" w14:textId="77777777" w:rsidR="00DC64CC" w:rsidRDefault="00DC64CC" w:rsidP="00DC64CC">
      <w:pPr>
        <w:spacing w:after="0"/>
        <w:rPr>
          <w:rFonts w:ascii="Arial" w:hAnsi="Arial" w:cs="Arial"/>
          <w:sz w:val="24"/>
          <w:szCs w:val="24"/>
        </w:rPr>
      </w:pPr>
      <w:r w:rsidRPr="00891DD8">
        <w:rPr>
          <w:rFonts w:ascii="Arial" w:hAnsi="Arial" w:cs="Arial"/>
          <w:sz w:val="24"/>
          <w:szCs w:val="24"/>
        </w:rPr>
        <w:t>Risk Assessment – The process of identifying hazards and evaluating the associated risks to determine appropriate control measures.</w:t>
      </w:r>
    </w:p>
    <w:p w14:paraId="67A1A7BD" w14:textId="77777777" w:rsidR="00DC64CC" w:rsidRDefault="00DC64CC" w:rsidP="00DC64CC">
      <w:pPr>
        <w:spacing w:after="0"/>
        <w:rPr>
          <w:rFonts w:ascii="Arial" w:hAnsi="Arial" w:cs="Arial"/>
          <w:sz w:val="24"/>
          <w:szCs w:val="24"/>
        </w:rPr>
      </w:pPr>
    </w:p>
    <w:p w14:paraId="3FACF2EC" w14:textId="06058D12" w:rsidR="00DC64CC" w:rsidRPr="00891DD8" w:rsidRDefault="00DC64CC" w:rsidP="00DC64CC">
      <w:pPr>
        <w:spacing w:after="0"/>
        <w:rPr>
          <w:rFonts w:ascii="Arial" w:hAnsi="Arial" w:cs="Arial"/>
          <w:sz w:val="24"/>
          <w:szCs w:val="24"/>
        </w:rPr>
      </w:pPr>
      <w:r w:rsidRPr="00891DD8">
        <w:rPr>
          <w:rFonts w:ascii="Arial" w:hAnsi="Arial" w:cs="Arial"/>
          <w:sz w:val="24"/>
          <w:szCs w:val="24"/>
        </w:rPr>
        <w:t xml:space="preserve">Stakeholder – Any person, group, or organisation affected by or with an interest in Shaw Trust’s activities, including clients, </w:t>
      </w:r>
      <w:r w:rsidR="00092699" w:rsidRPr="00891DD8">
        <w:rPr>
          <w:rFonts w:ascii="Arial" w:hAnsi="Arial" w:cs="Arial"/>
          <w:sz w:val="24"/>
          <w:szCs w:val="24"/>
        </w:rPr>
        <w:t>funders,</w:t>
      </w:r>
      <w:r w:rsidRPr="00891DD8">
        <w:rPr>
          <w:rFonts w:ascii="Arial" w:hAnsi="Arial" w:cs="Arial"/>
          <w:sz w:val="24"/>
          <w:szCs w:val="24"/>
        </w:rPr>
        <w:t xml:space="preserve"> and regulators. </w:t>
      </w:r>
    </w:p>
    <w:p w14:paraId="68F02BD6" w14:textId="77777777" w:rsidR="00DC64CC" w:rsidRDefault="00DC64CC" w:rsidP="00DC64CC">
      <w:pPr>
        <w:spacing w:after="0"/>
        <w:rPr>
          <w:rFonts w:ascii="Arial" w:hAnsi="Arial" w:cs="Arial"/>
          <w:sz w:val="24"/>
          <w:szCs w:val="24"/>
        </w:rPr>
      </w:pPr>
    </w:p>
    <w:p w14:paraId="60CEA45B" w14:textId="77777777" w:rsidR="00DC64CC" w:rsidRPr="00891DD8" w:rsidRDefault="00DC64CC" w:rsidP="00DC64CC">
      <w:pPr>
        <w:spacing w:after="0"/>
        <w:rPr>
          <w:rFonts w:ascii="Arial" w:hAnsi="Arial" w:cs="Arial"/>
          <w:sz w:val="24"/>
          <w:szCs w:val="24"/>
        </w:rPr>
      </w:pPr>
      <w:r w:rsidRPr="00891DD8">
        <w:rPr>
          <w:rFonts w:ascii="Arial" w:hAnsi="Arial" w:cs="Arial"/>
          <w:sz w:val="24"/>
          <w:szCs w:val="24"/>
        </w:rPr>
        <w:t>ISO 45001:2018 – An international standard for occupational health and safety management systems. Shaw Trust applies principles to specific certified sites.</w:t>
      </w:r>
    </w:p>
    <w:p w14:paraId="72841B4F" w14:textId="77777777" w:rsidR="00DC64CC" w:rsidRPr="00C0400B" w:rsidRDefault="00DC64CC" w:rsidP="00DC64CC">
      <w:pPr>
        <w:jc w:val="both"/>
        <w:rPr>
          <w:rFonts w:ascii="Arial" w:hAnsi="Arial" w:cs="Arial"/>
          <w:color w:val="000000"/>
          <w:sz w:val="24"/>
          <w:szCs w:val="24"/>
        </w:rPr>
      </w:pPr>
    </w:p>
    <w:p w14:paraId="5118A740" w14:textId="77777777" w:rsidR="00DC64CC" w:rsidRDefault="00DC64CC" w:rsidP="00DC64CC">
      <w:pPr>
        <w:rPr>
          <w:rFonts w:ascii="Arial" w:eastAsia="Times New Roman" w:hAnsi="Arial" w:cs="Arial"/>
          <w:b/>
          <w:bCs/>
          <w:color w:val="343151"/>
          <w:kern w:val="32"/>
          <w:sz w:val="32"/>
          <w:szCs w:val="32"/>
        </w:rPr>
      </w:pPr>
      <w:r>
        <w:br w:type="page"/>
      </w:r>
    </w:p>
    <w:p w14:paraId="4085A20F"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6" w:name="_Toc208912360"/>
      <w:r w:rsidRPr="00A03926">
        <w:rPr>
          <w:rFonts w:ascii="Arial" w:eastAsia="Times New Roman" w:hAnsi="Arial" w:cs="Arial"/>
          <w:b/>
          <w:bCs/>
          <w:color w:val="101032"/>
          <w:kern w:val="32"/>
          <w:sz w:val="32"/>
          <w:szCs w:val="32"/>
        </w:rPr>
        <w:lastRenderedPageBreak/>
        <w:t>Health And Safety Policy Statement</w:t>
      </w:r>
      <w:bookmarkEnd w:id="6"/>
      <w:r w:rsidRPr="00A03926">
        <w:rPr>
          <w:rFonts w:ascii="Arial" w:eastAsia="Times New Roman" w:hAnsi="Arial" w:cs="Arial"/>
          <w:b/>
          <w:bCs/>
          <w:color w:val="101032"/>
          <w:kern w:val="32"/>
          <w:sz w:val="32"/>
          <w:szCs w:val="32"/>
        </w:rPr>
        <w:t xml:space="preserve"> </w:t>
      </w:r>
    </w:p>
    <w:p w14:paraId="61A6F336" w14:textId="77777777" w:rsidR="00A03926" w:rsidRPr="00A03926" w:rsidRDefault="00A03926" w:rsidP="00A03926">
      <w:pPr>
        <w:autoSpaceDE w:val="0"/>
        <w:autoSpaceDN w:val="0"/>
        <w:adjustRightInd w:val="0"/>
        <w:spacing w:after="0" w:line="240" w:lineRule="auto"/>
        <w:jc w:val="both"/>
        <w:rPr>
          <w:rFonts w:ascii="Arial" w:eastAsia="Calibri" w:hAnsi="Arial" w:cs="Arial"/>
          <w:color w:val="000000"/>
          <w:sz w:val="24"/>
          <w:szCs w:val="24"/>
        </w:rPr>
      </w:pPr>
    </w:p>
    <w:p w14:paraId="5CCD4FAF"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Shaw Trust is committed to continuously improving H&amp;S to ensure a safe, supportive, and positive environment for all colleagues, volunteers, and stakeholders.</w:t>
      </w:r>
    </w:p>
    <w:p w14:paraId="4B76CA16"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 xml:space="preserve">The Chief Executive Officer (CEO) holds ultimate responsibility for the H&amp;S in our organisation. This is exercised on their behalf through the Chief Strategy and Risk Officer (CSRO), who is supported by the Senior Leadership Team and the H&amp;S Team as detailed in our Group Management Plan. This plan outlines detailed accountabilities to ensure safety is integrated into all aspects of our operations. </w:t>
      </w:r>
    </w:p>
    <w:p w14:paraId="27337BD8"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Shaw Trust will, as far as is reasonably practicable, ensure we have the following:</w:t>
      </w:r>
    </w:p>
    <w:p w14:paraId="7D22DCBD" w14:textId="77777777" w:rsidR="00A03926" w:rsidRPr="00A03926" w:rsidRDefault="00A03926" w:rsidP="00A03926">
      <w:pPr>
        <w:numPr>
          <w:ilvl w:val="0"/>
          <w:numId w:val="168"/>
        </w:numPr>
        <w:spacing w:line="256" w:lineRule="auto"/>
        <w:rPr>
          <w:rFonts w:ascii="Arial" w:eastAsia="Calibri" w:hAnsi="Arial" w:cs="Arial"/>
          <w:sz w:val="24"/>
          <w:szCs w:val="24"/>
        </w:rPr>
      </w:pPr>
      <w:r w:rsidRPr="00A03926">
        <w:rPr>
          <w:rFonts w:ascii="Arial" w:eastAsia="Calibri" w:hAnsi="Arial" w:cs="Arial"/>
          <w:b/>
          <w:bCs/>
          <w:sz w:val="24"/>
          <w:szCs w:val="24"/>
        </w:rPr>
        <w:t>Legal Compliance</w:t>
      </w:r>
      <w:r w:rsidRPr="00A03926">
        <w:rPr>
          <w:rFonts w:ascii="Arial" w:eastAsia="Calibri" w:hAnsi="Arial" w:cs="Arial"/>
          <w:sz w:val="24"/>
          <w:szCs w:val="24"/>
        </w:rPr>
        <w:t>: We comply with all relevant H&amp;S legislation and regulations, ensuring that our colleagues and beneficiaries do not come to harm and that our working environment, equipment, and processes are safe and maintained to the highest standards.</w:t>
      </w:r>
    </w:p>
    <w:p w14:paraId="3D7B459B" w14:textId="77777777" w:rsidR="00A03926" w:rsidRPr="00A03926" w:rsidRDefault="00A03926" w:rsidP="00A03926">
      <w:pPr>
        <w:numPr>
          <w:ilvl w:val="0"/>
          <w:numId w:val="168"/>
        </w:numPr>
        <w:spacing w:line="256" w:lineRule="auto"/>
        <w:rPr>
          <w:rFonts w:ascii="Arial" w:eastAsia="Calibri" w:hAnsi="Arial" w:cs="Arial"/>
          <w:sz w:val="24"/>
          <w:szCs w:val="24"/>
        </w:rPr>
      </w:pPr>
      <w:r w:rsidRPr="00A03926">
        <w:rPr>
          <w:rFonts w:ascii="Arial" w:eastAsia="Calibri" w:hAnsi="Arial" w:cs="Arial"/>
          <w:b/>
          <w:bCs/>
          <w:sz w:val="24"/>
          <w:szCs w:val="24"/>
        </w:rPr>
        <w:t>Risk Management</w:t>
      </w:r>
      <w:r w:rsidRPr="00A03926">
        <w:rPr>
          <w:rFonts w:ascii="Arial" w:eastAsia="Calibri" w:hAnsi="Arial" w:cs="Arial"/>
          <w:sz w:val="24"/>
          <w:szCs w:val="24"/>
        </w:rPr>
        <w:t>: We will work diligently to identify, assess, and manage H&amp;S risks associated with our activities, aiming to prevent accidents, injuries, and ill-health across the organisation.</w:t>
      </w:r>
    </w:p>
    <w:p w14:paraId="3D2A2A65" w14:textId="77777777" w:rsidR="00A03926" w:rsidRPr="00A03926" w:rsidRDefault="00A03926" w:rsidP="00A03926">
      <w:pPr>
        <w:numPr>
          <w:ilvl w:val="0"/>
          <w:numId w:val="168"/>
        </w:numPr>
        <w:spacing w:line="256" w:lineRule="auto"/>
        <w:rPr>
          <w:rFonts w:ascii="Arial" w:eastAsia="Calibri" w:hAnsi="Arial" w:cs="Arial"/>
          <w:sz w:val="24"/>
          <w:szCs w:val="24"/>
        </w:rPr>
      </w:pPr>
      <w:r w:rsidRPr="00A03926">
        <w:rPr>
          <w:rFonts w:ascii="Arial" w:eastAsia="Calibri" w:hAnsi="Arial" w:cs="Arial"/>
          <w:b/>
          <w:bCs/>
          <w:sz w:val="24"/>
          <w:szCs w:val="24"/>
        </w:rPr>
        <w:t>Training and Awareness</w:t>
      </w:r>
      <w:r w:rsidRPr="00A03926">
        <w:rPr>
          <w:rFonts w:ascii="Arial" w:eastAsia="Calibri" w:hAnsi="Arial" w:cs="Arial"/>
          <w:sz w:val="24"/>
          <w:szCs w:val="24"/>
        </w:rPr>
        <w:t>: We provide accessible training, ensuring all colleagues and volunteers understand their responsibilities and apply safe practices. New starters receive induction training, with regular refreshers to support continuous learning and ongoing compliance.</w:t>
      </w:r>
    </w:p>
    <w:p w14:paraId="15A92B6D" w14:textId="77777777" w:rsidR="00A03926" w:rsidRPr="00A03926" w:rsidRDefault="00A03926" w:rsidP="00A03926">
      <w:pPr>
        <w:numPr>
          <w:ilvl w:val="0"/>
          <w:numId w:val="168"/>
        </w:numPr>
        <w:spacing w:line="256" w:lineRule="auto"/>
        <w:rPr>
          <w:rFonts w:ascii="Arial" w:eastAsia="Calibri" w:hAnsi="Arial" w:cs="Arial"/>
          <w:sz w:val="24"/>
          <w:szCs w:val="24"/>
        </w:rPr>
      </w:pPr>
      <w:r w:rsidRPr="00A03926">
        <w:rPr>
          <w:rFonts w:ascii="Arial" w:eastAsia="Calibri" w:hAnsi="Arial" w:cs="Arial"/>
          <w:b/>
          <w:bCs/>
          <w:sz w:val="24"/>
          <w:szCs w:val="24"/>
        </w:rPr>
        <w:t>Emergency Preparedness</w:t>
      </w:r>
      <w:r w:rsidRPr="00A03926">
        <w:rPr>
          <w:rFonts w:ascii="Arial" w:eastAsia="Calibri" w:hAnsi="Arial" w:cs="Arial"/>
          <w:sz w:val="24"/>
          <w:szCs w:val="24"/>
        </w:rPr>
        <w:t>: We develop and maintain emergency preparedness plans to effectively manage and respond to potential incidents across all operational areas.</w:t>
      </w:r>
    </w:p>
    <w:p w14:paraId="15F3BA0F" w14:textId="77777777" w:rsidR="00A03926" w:rsidRPr="00A03926" w:rsidRDefault="00A03926" w:rsidP="00A03926">
      <w:pPr>
        <w:numPr>
          <w:ilvl w:val="0"/>
          <w:numId w:val="168"/>
        </w:numPr>
        <w:spacing w:line="256" w:lineRule="auto"/>
        <w:rPr>
          <w:rFonts w:ascii="Arial" w:eastAsia="Calibri" w:hAnsi="Arial" w:cs="Arial"/>
          <w:sz w:val="24"/>
          <w:szCs w:val="24"/>
        </w:rPr>
      </w:pPr>
      <w:r w:rsidRPr="00A03926">
        <w:rPr>
          <w:rFonts w:ascii="Arial" w:eastAsia="Calibri" w:hAnsi="Arial" w:cs="Arial"/>
          <w:b/>
          <w:bCs/>
          <w:sz w:val="24"/>
          <w:szCs w:val="24"/>
        </w:rPr>
        <w:t>Continuous Improvement</w:t>
      </w:r>
      <w:r w:rsidRPr="00A03926">
        <w:rPr>
          <w:rFonts w:ascii="Arial" w:eastAsia="Calibri" w:hAnsi="Arial" w:cs="Arial"/>
          <w:sz w:val="24"/>
          <w:szCs w:val="24"/>
        </w:rPr>
        <w:t>: We promote a culture of continuous improvement in H&amp;S practices through regular reviews, audits, and feedback from all levels of the organisation.</w:t>
      </w:r>
    </w:p>
    <w:p w14:paraId="42359389" w14:textId="77777777" w:rsidR="00A03926" w:rsidRPr="00A03926" w:rsidRDefault="00A03926" w:rsidP="00A03926">
      <w:pPr>
        <w:numPr>
          <w:ilvl w:val="0"/>
          <w:numId w:val="168"/>
        </w:numPr>
        <w:spacing w:line="256" w:lineRule="auto"/>
        <w:rPr>
          <w:rFonts w:ascii="Arial" w:eastAsia="Calibri" w:hAnsi="Arial" w:cs="Arial"/>
          <w:sz w:val="24"/>
          <w:szCs w:val="24"/>
        </w:rPr>
      </w:pPr>
      <w:r w:rsidRPr="00A03926">
        <w:rPr>
          <w:rFonts w:ascii="Arial" w:eastAsia="Calibri" w:hAnsi="Arial" w:cs="Arial"/>
          <w:b/>
          <w:bCs/>
          <w:sz w:val="24"/>
          <w:szCs w:val="24"/>
        </w:rPr>
        <w:t>Consultation and Communication</w:t>
      </w:r>
      <w:r w:rsidRPr="00A03926">
        <w:rPr>
          <w:rFonts w:ascii="Arial" w:eastAsia="Calibri" w:hAnsi="Arial" w:cs="Arial"/>
          <w:sz w:val="24"/>
          <w:szCs w:val="24"/>
        </w:rPr>
        <w:t>: We ensure open communication with colleagues and stakeholders, promoting participation in H&amp;S decisions through various channels including the Employee Voice Forum.</w:t>
      </w:r>
    </w:p>
    <w:p w14:paraId="1C69D08E" w14:textId="77777777" w:rsidR="00A03926" w:rsidRPr="00A03926" w:rsidRDefault="00A03926" w:rsidP="00A03926">
      <w:pPr>
        <w:numPr>
          <w:ilvl w:val="0"/>
          <w:numId w:val="168"/>
        </w:numPr>
        <w:spacing w:line="256" w:lineRule="auto"/>
        <w:rPr>
          <w:rFonts w:ascii="Arial" w:eastAsia="Calibri" w:hAnsi="Arial" w:cs="Arial"/>
          <w:sz w:val="24"/>
          <w:szCs w:val="24"/>
        </w:rPr>
      </w:pPr>
      <w:r w:rsidRPr="00A03926">
        <w:rPr>
          <w:rFonts w:ascii="Arial" w:eastAsia="Calibri" w:hAnsi="Arial" w:cs="Arial"/>
          <w:b/>
          <w:bCs/>
          <w:sz w:val="24"/>
          <w:szCs w:val="24"/>
        </w:rPr>
        <w:t>Shared Responsibility and Support</w:t>
      </w:r>
      <w:r w:rsidRPr="00A03926">
        <w:rPr>
          <w:rFonts w:ascii="Arial" w:eastAsia="Calibri" w:hAnsi="Arial" w:cs="Arial"/>
          <w:sz w:val="24"/>
          <w:szCs w:val="24"/>
        </w:rPr>
        <w:t xml:space="preserve">: Senior management provides the necessary resources and support for effective policy implementation. </w:t>
      </w:r>
    </w:p>
    <w:p w14:paraId="22728CA3"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 xml:space="preserve">Our Group Management Plan drives continuous improvement in H&amp;S, ensuring safe, compliant operations aligned with our strategic objectives. </w:t>
      </w:r>
    </w:p>
    <w:p w14:paraId="1F8A13C5"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 xml:space="preserve">Signed: </w:t>
      </w:r>
      <w:r w:rsidRPr="00A03926">
        <w:rPr>
          <w:rFonts w:ascii="Arial" w:eastAsia="Calibri" w:hAnsi="Arial" w:cs="Arial"/>
          <w:sz w:val="24"/>
          <w:szCs w:val="24"/>
        </w:rPr>
        <w:tab/>
      </w:r>
      <w:r w:rsidRPr="00A03926">
        <w:rPr>
          <w:rFonts w:ascii="Arial" w:eastAsia="Calibri" w:hAnsi="Arial" w:cs="Arial"/>
          <w:noProof/>
          <w:sz w:val="24"/>
          <w:szCs w:val="24"/>
        </w:rPr>
        <w:drawing>
          <wp:inline distT="0" distB="0" distL="0" distR="0" wp14:anchorId="4E90A80E" wp14:editId="329F270B">
            <wp:extent cx="1476375" cy="400050"/>
            <wp:effectExtent l="0" t="0" r="9525" b="0"/>
            <wp:docPr id="4" name="Picture 1" descr="A scanned image of CEO Chris Luc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scanned image of CEO Chris Luck's signa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6375" cy="400050"/>
                    </a:xfrm>
                    <a:prstGeom prst="rect">
                      <a:avLst/>
                    </a:prstGeom>
                    <a:noFill/>
                    <a:ln>
                      <a:noFill/>
                    </a:ln>
                  </pic:spPr>
                </pic:pic>
              </a:graphicData>
            </a:graphic>
          </wp:inline>
        </w:drawing>
      </w:r>
      <w:r w:rsidRPr="00A03926">
        <w:rPr>
          <w:rFonts w:ascii="Arial" w:eastAsia="Calibri" w:hAnsi="Arial" w:cs="Arial"/>
          <w:sz w:val="24"/>
          <w:szCs w:val="24"/>
        </w:rPr>
        <w:tab/>
        <w:t>Date:  17 September 2026</w:t>
      </w:r>
    </w:p>
    <w:p w14:paraId="0F253C25" w14:textId="77777777" w:rsidR="00A03926" w:rsidRPr="00A03926" w:rsidRDefault="00A03926" w:rsidP="00A03926">
      <w:pPr>
        <w:spacing w:line="256" w:lineRule="auto"/>
        <w:rPr>
          <w:rFonts w:ascii="Calibri" w:eastAsia="Calibri" w:hAnsi="Calibri" w:cs="Cordia New"/>
        </w:rPr>
      </w:pPr>
      <w:r w:rsidRPr="00A03926">
        <w:rPr>
          <w:rFonts w:ascii="Arial" w:eastAsia="Calibri" w:hAnsi="Arial" w:cs="Arial"/>
          <w:sz w:val="24"/>
          <w:szCs w:val="24"/>
        </w:rPr>
        <w:t>Christopher Luck, Chief Executive Officer</w:t>
      </w:r>
    </w:p>
    <w:p w14:paraId="2281072C" w14:textId="77777777" w:rsidR="00A03926" w:rsidRPr="00A03926" w:rsidRDefault="00A03926" w:rsidP="00A03926">
      <w:pPr>
        <w:spacing w:line="256" w:lineRule="auto"/>
        <w:rPr>
          <w:rFonts w:ascii="Arial" w:eastAsia="Times New Roman" w:hAnsi="Arial" w:cs="Arial"/>
          <w:b/>
          <w:bCs/>
          <w:color w:val="343151"/>
          <w:kern w:val="32"/>
          <w:sz w:val="32"/>
          <w:szCs w:val="32"/>
        </w:rPr>
      </w:pPr>
      <w:r w:rsidRPr="00A03926">
        <w:rPr>
          <w:rFonts w:ascii="Calibri" w:eastAsia="Calibri" w:hAnsi="Calibri" w:cs="Cordia New"/>
        </w:rPr>
        <w:br w:type="page"/>
      </w:r>
    </w:p>
    <w:p w14:paraId="4AFCF182"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7" w:name="_Toc208912361"/>
      <w:r w:rsidRPr="00A03926">
        <w:rPr>
          <w:rFonts w:ascii="Arial" w:eastAsia="Times New Roman" w:hAnsi="Arial" w:cs="Arial"/>
          <w:b/>
          <w:bCs/>
          <w:color w:val="101032"/>
          <w:kern w:val="32"/>
          <w:sz w:val="32"/>
          <w:szCs w:val="32"/>
        </w:rPr>
        <w:lastRenderedPageBreak/>
        <w:t>Roles And Responsibilities</w:t>
      </w:r>
      <w:bookmarkEnd w:id="7"/>
      <w:r w:rsidRPr="00A03926">
        <w:rPr>
          <w:rFonts w:ascii="Arial" w:eastAsia="Times New Roman" w:hAnsi="Arial" w:cs="Arial"/>
          <w:b/>
          <w:bCs/>
          <w:color w:val="101032"/>
          <w:kern w:val="32"/>
          <w:sz w:val="32"/>
          <w:szCs w:val="32"/>
        </w:rPr>
        <w:t xml:space="preserve"> </w:t>
      </w:r>
    </w:p>
    <w:p w14:paraId="64C9EFDA" w14:textId="77777777" w:rsidR="00A03926" w:rsidRPr="00A03926" w:rsidRDefault="00A03926" w:rsidP="00A03926">
      <w:pPr>
        <w:spacing w:after="0" w:line="256" w:lineRule="auto"/>
        <w:rPr>
          <w:rFonts w:ascii="Arial" w:eastAsia="Calibri" w:hAnsi="Arial" w:cs="Arial"/>
          <w:b/>
          <w:bCs/>
          <w:sz w:val="24"/>
          <w:szCs w:val="24"/>
        </w:rPr>
      </w:pPr>
    </w:p>
    <w:p w14:paraId="3203600E" w14:textId="77777777"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8" w:name="_Toc208912362"/>
      <w:r w:rsidRPr="00A03926">
        <w:rPr>
          <w:rFonts w:ascii="Arial" w:eastAsia="Times New Roman" w:hAnsi="Arial" w:cs="Arial"/>
          <w:b/>
          <w:bCs/>
          <w:iCs/>
          <w:color w:val="101032"/>
          <w:sz w:val="28"/>
          <w:szCs w:val="28"/>
        </w:rPr>
        <w:t>The Board of Trustees</w:t>
      </w:r>
      <w:bookmarkEnd w:id="8"/>
    </w:p>
    <w:p w14:paraId="4688B51A" w14:textId="439FF610" w:rsidR="00A03926" w:rsidRPr="00A03926" w:rsidRDefault="00A03926" w:rsidP="00A03926">
      <w:pPr>
        <w:spacing w:after="0" w:line="256" w:lineRule="auto"/>
        <w:rPr>
          <w:rFonts w:ascii="Arial" w:eastAsia="Times New Roman" w:hAnsi="Arial" w:cs="Arial"/>
          <w:sz w:val="24"/>
          <w:szCs w:val="24"/>
          <w:lang w:eastAsia="en-GB"/>
        </w:rPr>
      </w:pPr>
      <w:r w:rsidRPr="00A03926">
        <w:rPr>
          <w:rFonts w:ascii="Arial" w:eastAsia="Times New Roman" w:hAnsi="Arial" w:cs="Arial"/>
          <w:sz w:val="24"/>
          <w:szCs w:val="24"/>
          <w:lang w:eastAsia="en-GB"/>
        </w:rPr>
        <w:t>The Board of Trustees ensures that Shaw Trust complies with its duties under all health and safety legislation and that the policies,</w:t>
      </w:r>
      <w:r w:rsidR="00A27277">
        <w:rPr>
          <w:rFonts w:ascii="Arial" w:eastAsia="Times New Roman" w:hAnsi="Arial" w:cs="Arial"/>
          <w:sz w:val="24"/>
          <w:szCs w:val="24"/>
          <w:lang w:eastAsia="en-GB"/>
        </w:rPr>
        <w:t xml:space="preserve"> </w:t>
      </w:r>
      <w:r w:rsidRPr="00A03926">
        <w:rPr>
          <w:rFonts w:ascii="Arial" w:eastAsia="Times New Roman" w:hAnsi="Arial" w:cs="Arial"/>
          <w:sz w:val="24"/>
          <w:szCs w:val="24"/>
          <w:lang w:eastAsia="en-GB"/>
        </w:rPr>
        <w:t xml:space="preserve">procedures, and training opportunities in Shaw Trust are effective and always comply with the law. </w:t>
      </w:r>
      <w:r w:rsidRPr="00A03926">
        <w:rPr>
          <w:rFonts w:ascii="Arial" w:eastAsia="Calibri" w:hAnsi="Arial" w:cs="Arial"/>
          <w:sz w:val="24"/>
          <w:szCs w:val="24"/>
        </w:rPr>
        <w:t>They e</w:t>
      </w:r>
      <w:r w:rsidRPr="00A03926">
        <w:rPr>
          <w:rFonts w:ascii="Arial" w:eastAsia="Times New Roman" w:hAnsi="Arial" w:cs="Arial"/>
          <w:sz w:val="24"/>
          <w:szCs w:val="24"/>
          <w:lang w:eastAsia="en-GB"/>
        </w:rPr>
        <w:t xml:space="preserve">nsure that Shaw Trust </w:t>
      </w:r>
      <w:r w:rsidR="00C17168" w:rsidRPr="00A03926">
        <w:rPr>
          <w:rFonts w:ascii="Arial" w:eastAsia="Times New Roman" w:hAnsi="Arial" w:cs="Arial"/>
          <w:sz w:val="24"/>
          <w:szCs w:val="24"/>
          <w:lang w:eastAsia="en-GB"/>
        </w:rPr>
        <w:t>is</w:t>
      </w:r>
      <w:r w:rsidRPr="00A03926">
        <w:rPr>
          <w:rFonts w:ascii="Arial" w:eastAsia="Times New Roman" w:hAnsi="Arial" w:cs="Arial"/>
          <w:sz w:val="24"/>
          <w:szCs w:val="24"/>
          <w:lang w:eastAsia="en-GB"/>
        </w:rPr>
        <w:t xml:space="preserve"> compliant with the expectations of the Charity Commission guidance and that there is effective risk assessment and management processes in place to protect colleagues, participants, and anyone who is affected by our work.</w:t>
      </w:r>
    </w:p>
    <w:p w14:paraId="0598933F" w14:textId="77777777"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9" w:name="_Toc208912363"/>
      <w:r w:rsidRPr="00A03926">
        <w:rPr>
          <w:rFonts w:ascii="Arial" w:eastAsia="Times New Roman" w:hAnsi="Arial" w:cs="Arial"/>
          <w:b/>
          <w:bCs/>
          <w:iCs/>
          <w:color w:val="101032"/>
          <w:sz w:val="28"/>
          <w:szCs w:val="28"/>
        </w:rPr>
        <w:t>Chief Executive Officer</w:t>
      </w:r>
      <w:bookmarkEnd w:id="9"/>
      <w:r w:rsidRPr="00A03926">
        <w:rPr>
          <w:rFonts w:ascii="Arial" w:eastAsia="Times New Roman" w:hAnsi="Arial" w:cs="Arial"/>
          <w:b/>
          <w:bCs/>
          <w:iCs/>
          <w:color w:val="101032"/>
          <w:sz w:val="28"/>
          <w:szCs w:val="28"/>
        </w:rPr>
        <w:t xml:space="preserve"> </w:t>
      </w:r>
    </w:p>
    <w:p w14:paraId="49558179" w14:textId="1F2A0BAC"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color w:val="000000"/>
          <w:sz w:val="24"/>
          <w:szCs w:val="24"/>
        </w:rPr>
        <w:t xml:space="preserve">The Chief Executive Officer (CEO) holds overall responsibility for health and safety and delegates operational oversight to the Chief Strategy and Risk Officer (CSRO), Senior Leadership Team and the Health and Safety Team. </w:t>
      </w:r>
      <w:r w:rsidR="007674FF" w:rsidRPr="00A03926">
        <w:rPr>
          <w:rFonts w:ascii="Arial" w:eastAsia="Calibri" w:hAnsi="Arial" w:cs="Arial"/>
          <w:color w:val="000000"/>
          <w:sz w:val="24"/>
          <w:szCs w:val="24"/>
        </w:rPr>
        <w:t>Central functions and senior managers also support the CEO</w:t>
      </w:r>
      <w:r w:rsidRPr="00A03926">
        <w:rPr>
          <w:rFonts w:ascii="Arial" w:eastAsia="Calibri" w:hAnsi="Arial" w:cs="Arial"/>
          <w:color w:val="000000"/>
          <w:sz w:val="24"/>
          <w:szCs w:val="24"/>
        </w:rPr>
        <w:t xml:space="preserve">. </w:t>
      </w:r>
    </w:p>
    <w:p w14:paraId="7054D186" w14:textId="5714F021"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0" w:name="_Toc208912364"/>
      <w:r w:rsidRPr="00A03926">
        <w:rPr>
          <w:rFonts w:ascii="Arial" w:eastAsia="Times New Roman" w:hAnsi="Arial" w:cs="Arial"/>
          <w:b/>
          <w:bCs/>
          <w:iCs/>
          <w:color w:val="101032"/>
          <w:sz w:val="28"/>
          <w:szCs w:val="28"/>
        </w:rPr>
        <w:t xml:space="preserve">Chief Strategy </w:t>
      </w:r>
      <w:r w:rsidR="000A7595" w:rsidRPr="00A03926">
        <w:rPr>
          <w:rFonts w:ascii="Arial" w:eastAsia="Times New Roman" w:hAnsi="Arial" w:cs="Arial"/>
          <w:b/>
          <w:bCs/>
          <w:iCs/>
          <w:color w:val="101032"/>
          <w:sz w:val="28"/>
          <w:szCs w:val="28"/>
        </w:rPr>
        <w:t>and</w:t>
      </w:r>
      <w:r w:rsidRPr="00A03926">
        <w:rPr>
          <w:rFonts w:ascii="Arial" w:eastAsia="Times New Roman" w:hAnsi="Arial" w:cs="Arial"/>
          <w:b/>
          <w:bCs/>
          <w:iCs/>
          <w:color w:val="101032"/>
          <w:sz w:val="28"/>
          <w:szCs w:val="28"/>
        </w:rPr>
        <w:t xml:space="preserve"> Risk Officer</w:t>
      </w:r>
      <w:bookmarkEnd w:id="10"/>
      <w:r w:rsidRPr="00A03926">
        <w:rPr>
          <w:rFonts w:ascii="Arial" w:eastAsia="Times New Roman" w:hAnsi="Arial" w:cs="Arial"/>
          <w:b/>
          <w:bCs/>
          <w:iCs/>
          <w:color w:val="101032"/>
          <w:sz w:val="28"/>
          <w:szCs w:val="28"/>
        </w:rPr>
        <w:t xml:space="preserve"> </w:t>
      </w:r>
    </w:p>
    <w:p w14:paraId="00F70854"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The CSRO holds delegated authority or health and safety from the CEO and is responsible for the strategic leadership and oversight of health and safety and risk management across Shaw Trust. The CSRO ensures health and safety is embedded into organisational planning, governance, and decision-making.</w:t>
      </w:r>
    </w:p>
    <w:p w14:paraId="200741BB" w14:textId="19DBAB68"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1" w:name="_Toc208912365"/>
      <w:r w:rsidRPr="00A03926">
        <w:rPr>
          <w:rFonts w:ascii="Arial" w:eastAsia="Times New Roman" w:hAnsi="Arial" w:cs="Arial"/>
          <w:b/>
          <w:bCs/>
          <w:iCs/>
          <w:color w:val="101032"/>
          <w:sz w:val="28"/>
          <w:szCs w:val="28"/>
        </w:rPr>
        <w:t xml:space="preserve">Health, Safety </w:t>
      </w:r>
      <w:r w:rsidR="002215EE" w:rsidRPr="00A03926">
        <w:rPr>
          <w:rFonts w:ascii="Arial" w:eastAsia="Times New Roman" w:hAnsi="Arial" w:cs="Arial"/>
          <w:b/>
          <w:bCs/>
          <w:iCs/>
          <w:color w:val="101032"/>
          <w:sz w:val="28"/>
          <w:szCs w:val="28"/>
        </w:rPr>
        <w:t>and</w:t>
      </w:r>
      <w:r w:rsidRPr="00A03926">
        <w:rPr>
          <w:rFonts w:ascii="Arial" w:eastAsia="Times New Roman" w:hAnsi="Arial" w:cs="Arial"/>
          <w:b/>
          <w:bCs/>
          <w:iCs/>
          <w:color w:val="101032"/>
          <w:sz w:val="28"/>
          <w:szCs w:val="28"/>
        </w:rPr>
        <w:t xml:space="preserve"> Sustainability Team</w:t>
      </w:r>
      <w:bookmarkEnd w:id="11"/>
      <w:r w:rsidRPr="00A03926">
        <w:rPr>
          <w:rFonts w:ascii="Arial" w:eastAsia="Times New Roman" w:hAnsi="Arial" w:cs="Arial"/>
          <w:b/>
          <w:bCs/>
          <w:iCs/>
          <w:color w:val="101032"/>
          <w:sz w:val="28"/>
          <w:szCs w:val="28"/>
        </w:rPr>
        <w:t xml:space="preserve"> </w:t>
      </w:r>
    </w:p>
    <w:p w14:paraId="517153CA" w14:textId="77777777" w:rsidR="00A03926" w:rsidRPr="00A03926" w:rsidRDefault="00A03926" w:rsidP="00A03926">
      <w:pPr>
        <w:autoSpaceDE w:val="0"/>
        <w:autoSpaceDN w:val="0"/>
        <w:adjustRightInd w:val="0"/>
        <w:spacing w:after="0" w:line="240" w:lineRule="auto"/>
        <w:rPr>
          <w:rFonts w:ascii="Arial" w:eastAsia="Calibri" w:hAnsi="Arial" w:cs="Arial"/>
          <w:color w:val="000000" w:themeColor="text1"/>
          <w:sz w:val="24"/>
          <w:szCs w:val="24"/>
        </w:rPr>
      </w:pPr>
      <w:r w:rsidRPr="00A03926">
        <w:rPr>
          <w:rFonts w:ascii="Arial" w:eastAsia="Calibri" w:hAnsi="Arial" w:cs="Arial"/>
          <w:color w:val="000000" w:themeColor="text1"/>
          <w:sz w:val="24"/>
          <w:szCs w:val="24"/>
        </w:rPr>
        <w:t>The Health, Safety and Sustainability (HS&amp;S) Team sets the health and safety standards for the organisation, ensuring consistency, legal compliance, and good practice across all areas. They provide technical guidance, support, and monitoring to assist all areas in meeting the objectives of this policy.</w:t>
      </w:r>
    </w:p>
    <w:p w14:paraId="03A83BD9" w14:textId="3B8608A0"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2" w:name="_Toc208912366"/>
      <w:r w:rsidRPr="00A03926">
        <w:rPr>
          <w:rFonts w:ascii="Arial" w:eastAsia="Times New Roman" w:hAnsi="Arial" w:cs="Arial"/>
          <w:b/>
          <w:bCs/>
          <w:iCs/>
          <w:color w:val="101032"/>
          <w:sz w:val="28"/>
          <w:szCs w:val="28"/>
        </w:rPr>
        <w:t xml:space="preserve">Strategic Health </w:t>
      </w:r>
      <w:r w:rsidR="002215EE" w:rsidRPr="00A03926">
        <w:rPr>
          <w:rFonts w:ascii="Arial" w:eastAsia="Times New Roman" w:hAnsi="Arial" w:cs="Arial"/>
          <w:b/>
          <w:bCs/>
          <w:iCs/>
          <w:color w:val="101032"/>
          <w:sz w:val="28"/>
          <w:szCs w:val="28"/>
        </w:rPr>
        <w:t>and</w:t>
      </w:r>
      <w:r w:rsidRPr="00A03926">
        <w:rPr>
          <w:rFonts w:ascii="Arial" w:eastAsia="Times New Roman" w:hAnsi="Arial" w:cs="Arial"/>
          <w:b/>
          <w:bCs/>
          <w:iCs/>
          <w:color w:val="101032"/>
          <w:sz w:val="28"/>
          <w:szCs w:val="28"/>
        </w:rPr>
        <w:t xml:space="preserve"> Safety Group (SHSG)</w:t>
      </w:r>
      <w:bookmarkEnd w:id="12"/>
    </w:p>
    <w:p w14:paraId="680CAC53"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 xml:space="preserve">The SHSG provides leadership, direction, and governance for health and safety across the Shaw Trust Group. It monitors performance, reviews organisational risks and trends, and supports continuous improvement in health and safety systems and culture. </w:t>
      </w:r>
    </w:p>
    <w:p w14:paraId="493BEAB5" w14:textId="16B84807"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3" w:name="_Toc208912367"/>
      <w:r w:rsidRPr="00A03926">
        <w:rPr>
          <w:rFonts w:ascii="Arial" w:eastAsia="Times New Roman" w:hAnsi="Arial" w:cs="Arial"/>
          <w:b/>
          <w:bCs/>
          <w:iCs/>
          <w:color w:val="101032"/>
          <w:sz w:val="28"/>
          <w:szCs w:val="28"/>
        </w:rPr>
        <w:t xml:space="preserve">Organisational Health </w:t>
      </w:r>
      <w:r w:rsidR="002215EE" w:rsidRPr="00A03926">
        <w:rPr>
          <w:rFonts w:ascii="Arial" w:eastAsia="Times New Roman" w:hAnsi="Arial" w:cs="Arial"/>
          <w:b/>
          <w:bCs/>
          <w:iCs/>
          <w:color w:val="101032"/>
          <w:sz w:val="28"/>
          <w:szCs w:val="28"/>
        </w:rPr>
        <w:t>and</w:t>
      </w:r>
      <w:r w:rsidRPr="00A03926">
        <w:rPr>
          <w:rFonts w:ascii="Arial" w:eastAsia="Times New Roman" w:hAnsi="Arial" w:cs="Arial"/>
          <w:b/>
          <w:bCs/>
          <w:iCs/>
          <w:color w:val="101032"/>
          <w:sz w:val="28"/>
          <w:szCs w:val="28"/>
        </w:rPr>
        <w:t xml:space="preserve"> Safety Group (OHSG)</w:t>
      </w:r>
      <w:bookmarkEnd w:id="13"/>
    </w:p>
    <w:p w14:paraId="1AA7F394"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The OHSG facilitates consultation and communication between colleagues, management, and the Health and Safety Team. It reviews incident data, shared feedback from across services, and promotes colleague involvement in health and safety matters.</w:t>
      </w:r>
    </w:p>
    <w:p w14:paraId="383835BB" w14:textId="155F19C0"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4" w:name="_Toc208912368"/>
      <w:r w:rsidRPr="00A03926">
        <w:rPr>
          <w:rFonts w:ascii="Arial" w:eastAsia="Times New Roman" w:hAnsi="Arial" w:cs="Arial"/>
          <w:b/>
          <w:bCs/>
          <w:iCs/>
          <w:color w:val="101032"/>
          <w:sz w:val="28"/>
          <w:szCs w:val="28"/>
        </w:rPr>
        <w:t xml:space="preserve">Health </w:t>
      </w:r>
      <w:r w:rsidR="002215EE">
        <w:rPr>
          <w:rFonts w:ascii="Arial" w:eastAsia="Times New Roman" w:hAnsi="Arial" w:cs="Arial"/>
          <w:b/>
          <w:bCs/>
          <w:iCs/>
          <w:color w:val="101032"/>
          <w:sz w:val="28"/>
          <w:szCs w:val="28"/>
        </w:rPr>
        <w:t>a</w:t>
      </w:r>
      <w:r w:rsidRPr="00A03926">
        <w:rPr>
          <w:rFonts w:ascii="Arial" w:eastAsia="Times New Roman" w:hAnsi="Arial" w:cs="Arial"/>
          <w:b/>
          <w:bCs/>
          <w:iCs/>
          <w:color w:val="101032"/>
          <w:sz w:val="28"/>
          <w:szCs w:val="28"/>
        </w:rPr>
        <w:t>nd Wellbeing Team</w:t>
      </w:r>
      <w:bookmarkEnd w:id="14"/>
      <w:r w:rsidRPr="00A03926">
        <w:rPr>
          <w:rFonts w:ascii="Arial" w:eastAsia="Times New Roman" w:hAnsi="Arial" w:cs="Arial"/>
          <w:b/>
          <w:bCs/>
          <w:iCs/>
          <w:color w:val="101032"/>
          <w:sz w:val="28"/>
          <w:szCs w:val="28"/>
        </w:rPr>
        <w:t xml:space="preserve"> </w:t>
      </w:r>
    </w:p>
    <w:p w14:paraId="5F720CEA"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color w:val="000000"/>
          <w:sz w:val="24"/>
          <w:szCs w:val="24"/>
        </w:rPr>
        <w:t>Offers advice and guidance on wellbeing-related matters to support employee health and resilience.</w:t>
      </w:r>
    </w:p>
    <w:p w14:paraId="35665FE0" w14:textId="46670B4B"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5" w:name="_Toc208912369"/>
      <w:r w:rsidRPr="00A03926">
        <w:rPr>
          <w:rFonts w:ascii="Arial" w:eastAsia="Times New Roman" w:hAnsi="Arial" w:cs="Arial"/>
          <w:b/>
          <w:bCs/>
          <w:iCs/>
          <w:color w:val="101032"/>
          <w:sz w:val="28"/>
          <w:szCs w:val="28"/>
        </w:rPr>
        <w:lastRenderedPageBreak/>
        <w:t xml:space="preserve">Designated Health </w:t>
      </w:r>
      <w:r w:rsidR="002215EE" w:rsidRPr="00A03926">
        <w:rPr>
          <w:rFonts w:ascii="Arial" w:eastAsia="Times New Roman" w:hAnsi="Arial" w:cs="Arial"/>
          <w:b/>
          <w:bCs/>
          <w:iCs/>
          <w:color w:val="101032"/>
          <w:sz w:val="28"/>
          <w:szCs w:val="28"/>
        </w:rPr>
        <w:t>and</w:t>
      </w:r>
      <w:r w:rsidRPr="00A03926">
        <w:rPr>
          <w:rFonts w:ascii="Arial" w:eastAsia="Times New Roman" w:hAnsi="Arial" w:cs="Arial"/>
          <w:b/>
          <w:bCs/>
          <w:iCs/>
          <w:color w:val="101032"/>
          <w:sz w:val="28"/>
          <w:szCs w:val="28"/>
        </w:rPr>
        <w:t xml:space="preserve"> Safety Leads</w:t>
      </w:r>
      <w:bookmarkEnd w:id="15"/>
    </w:p>
    <w:p w14:paraId="3378D94F"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color w:val="000000"/>
          <w:sz w:val="24"/>
          <w:szCs w:val="24"/>
        </w:rPr>
        <w:t xml:space="preserve">Ensure effective implementation of this policy within their areas and support all procedures and guidance. </w:t>
      </w:r>
    </w:p>
    <w:p w14:paraId="3E3589BC" w14:textId="1438A791"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6" w:name="_Toc208912370"/>
      <w:r w:rsidRPr="00A03926">
        <w:rPr>
          <w:rFonts w:ascii="Arial" w:eastAsia="Times New Roman" w:hAnsi="Arial" w:cs="Arial"/>
          <w:b/>
          <w:bCs/>
          <w:iCs/>
          <w:color w:val="101032"/>
          <w:sz w:val="28"/>
          <w:szCs w:val="28"/>
        </w:rPr>
        <w:t xml:space="preserve">Site Responsible Persons </w:t>
      </w:r>
      <w:r w:rsidR="002215EE" w:rsidRPr="00A03926">
        <w:rPr>
          <w:rFonts w:ascii="Arial" w:eastAsia="Times New Roman" w:hAnsi="Arial" w:cs="Arial"/>
          <w:b/>
          <w:bCs/>
          <w:iCs/>
          <w:color w:val="101032"/>
          <w:sz w:val="28"/>
          <w:szCs w:val="28"/>
        </w:rPr>
        <w:t>and</w:t>
      </w:r>
      <w:r w:rsidRPr="00A03926">
        <w:rPr>
          <w:rFonts w:ascii="Arial" w:eastAsia="Times New Roman" w:hAnsi="Arial" w:cs="Arial"/>
          <w:b/>
          <w:bCs/>
          <w:iCs/>
          <w:color w:val="101032"/>
          <w:sz w:val="28"/>
          <w:szCs w:val="28"/>
        </w:rPr>
        <w:t xml:space="preserve"> Contract Managers</w:t>
      </w:r>
      <w:bookmarkEnd w:id="16"/>
      <w:r w:rsidRPr="00A03926">
        <w:rPr>
          <w:rFonts w:ascii="Arial" w:eastAsia="Times New Roman" w:hAnsi="Arial" w:cs="Arial"/>
          <w:b/>
          <w:bCs/>
          <w:iCs/>
          <w:color w:val="101032"/>
          <w:sz w:val="28"/>
          <w:szCs w:val="28"/>
        </w:rPr>
        <w:t xml:space="preserve"> </w:t>
      </w:r>
    </w:p>
    <w:p w14:paraId="26F1C990"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color w:val="000000" w:themeColor="text1"/>
          <w:sz w:val="24"/>
          <w:szCs w:val="24"/>
        </w:rPr>
        <w:t>Ensure teams are trained, supported, and operating safely. Must work with the Designated Health and Safety Leads and the Health and Safety Team on implementing organisational and specific risk assessments as needed.</w:t>
      </w:r>
    </w:p>
    <w:p w14:paraId="24CE721B" w14:textId="77777777"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7" w:name="_Toc208912371"/>
      <w:r w:rsidRPr="00A03926">
        <w:rPr>
          <w:rFonts w:ascii="Arial" w:eastAsia="Times New Roman" w:hAnsi="Arial" w:cs="Arial"/>
          <w:b/>
          <w:bCs/>
          <w:iCs/>
          <w:color w:val="101032"/>
          <w:sz w:val="28"/>
          <w:szCs w:val="28"/>
        </w:rPr>
        <w:t>Colleagues</w:t>
      </w:r>
      <w:bookmarkEnd w:id="17"/>
      <w:r w:rsidRPr="00A03926">
        <w:rPr>
          <w:rFonts w:ascii="Arial" w:eastAsia="Times New Roman" w:hAnsi="Arial" w:cs="Arial"/>
          <w:b/>
          <w:bCs/>
          <w:iCs/>
          <w:color w:val="101032"/>
          <w:sz w:val="28"/>
          <w:szCs w:val="28"/>
        </w:rPr>
        <w:t xml:space="preserve"> </w:t>
      </w:r>
    </w:p>
    <w:p w14:paraId="1EFC32A7"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color w:val="000000"/>
          <w:sz w:val="24"/>
          <w:szCs w:val="24"/>
        </w:rPr>
        <w:t>Must take reasonable care for their own and others’ health and safety, cooperate with safety procedures, and complete relevant training.</w:t>
      </w:r>
    </w:p>
    <w:p w14:paraId="4C2FF706" w14:textId="77777777" w:rsidR="00A03926" w:rsidRPr="00A03926" w:rsidRDefault="00A03926" w:rsidP="00A03926">
      <w:pPr>
        <w:keepNext/>
        <w:spacing w:before="240" w:after="60" w:line="240" w:lineRule="auto"/>
        <w:outlineLvl w:val="1"/>
        <w:rPr>
          <w:rFonts w:ascii="Arial" w:eastAsia="Times New Roman" w:hAnsi="Arial" w:cs="Arial"/>
          <w:b/>
          <w:bCs/>
          <w:iCs/>
          <w:color w:val="101032"/>
          <w:sz w:val="28"/>
          <w:szCs w:val="28"/>
        </w:rPr>
      </w:pPr>
      <w:bookmarkStart w:id="18" w:name="_Toc208912372"/>
      <w:r w:rsidRPr="00A03926">
        <w:rPr>
          <w:rFonts w:ascii="Arial" w:eastAsia="Times New Roman" w:hAnsi="Arial" w:cs="Arial"/>
          <w:b/>
          <w:bCs/>
          <w:iCs/>
          <w:color w:val="101032"/>
          <w:sz w:val="28"/>
          <w:szCs w:val="28"/>
        </w:rPr>
        <w:t>Others Affected By Our Activities</w:t>
      </w:r>
      <w:bookmarkEnd w:id="18"/>
      <w:r w:rsidRPr="00A03926">
        <w:rPr>
          <w:rFonts w:ascii="Arial" w:eastAsia="Times New Roman" w:hAnsi="Arial" w:cs="Arial"/>
          <w:b/>
          <w:bCs/>
          <w:iCs/>
          <w:color w:val="101032"/>
          <w:sz w:val="28"/>
          <w:szCs w:val="28"/>
        </w:rPr>
        <w:t xml:space="preserve"> </w:t>
      </w:r>
    </w:p>
    <w:p w14:paraId="67249085" w14:textId="77777777" w:rsidR="00A03926" w:rsidRPr="00A03926" w:rsidRDefault="00A03926" w:rsidP="00A03926">
      <w:pPr>
        <w:autoSpaceDE w:val="0"/>
        <w:autoSpaceDN w:val="0"/>
        <w:adjustRightInd w:val="0"/>
        <w:spacing w:after="0" w:line="240" w:lineRule="auto"/>
        <w:rPr>
          <w:rFonts w:ascii="Arial" w:eastAsia="Calibri" w:hAnsi="Arial" w:cs="Arial"/>
          <w:color w:val="000000" w:themeColor="text1"/>
          <w:sz w:val="24"/>
          <w:szCs w:val="24"/>
        </w:rPr>
      </w:pPr>
      <w:r w:rsidRPr="00A03926">
        <w:rPr>
          <w:rFonts w:ascii="Arial" w:eastAsia="Calibri" w:hAnsi="Arial" w:cs="Arial"/>
          <w:color w:val="000000" w:themeColor="text1"/>
          <w:sz w:val="24"/>
          <w:szCs w:val="24"/>
        </w:rPr>
        <w:t xml:space="preserve">Are expected to follow safety instructions and take reasonable care during activities. </w:t>
      </w:r>
    </w:p>
    <w:p w14:paraId="00C93B60"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p>
    <w:p w14:paraId="42F78B6C"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19" w:name="_Toc208912373"/>
    </w:p>
    <w:p w14:paraId="2DAC74E5"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r w:rsidRPr="00A03926">
        <w:rPr>
          <w:rFonts w:ascii="Arial" w:eastAsia="Times New Roman" w:hAnsi="Arial" w:cs="Arial"/>
          <w:b/>
          <w:bCs/>
          <w:color w:val="101032"/>
          <w:kern w:val="32"/>
          <w:sz w:val="32"/>
          <w:szCs w:val="32"/>
        </w:rPr>
        <w:t>Procedures And Guidance</w:t>
      </w:r>
      <w:bookmarkEnd w:id="19"/>
    </w:p>
    <w:p w14:paraId="4C0D3F25" w14:textId="77777777" w:rsidR="00A03926" w:rsidRPr="00A03926" w:rsidRDefault="00A03926" w:rsidP="00A03926">
      <w:pPr>
        <w:spacing w:after="0" w:line="256" w:lineRule="auto"/>
        <w:rPr>
          <w:rFonts w:ascii="Arial" w:eastAsia="Calibri" w:hAnsi="Arial" w:cs="Arial"/>
          <w:sz w:val="24"/>
          <w:szCs w:val="24"/>
        </w:rPr>
      </w:pPr>
    </w:p>
    <w:p w14:paraId="333C52FF" w14:textId="77777777" w:rsidR="00A03926" w:rsidRPr="00A03926" w:rsidRDefault="00A03926" w:rsidP="00A03926">
      <w:pPr>
        <w:spacing w:after="0" w:line="256" w:lineRule="auto"/>
        <w:rPr>
          <w:rFonts w:ascii="Arial" w:eastAsia="Calibri" w:hAnsi="Arial" w:cs="Arial"/>
          <w:sz w:val="24"/>
          <w:szCs w:val="24"/>
        </w:rPr>
      </w:pPr>
      <w:r w:rsidRPr="00A03926">
        <w:rPr>
          <w:rFonts w:ascii="Arial" w:eastAsia="Calibri" w:hAnsi="Arial" w:cs="Arial"/>
          <w:sz w:val="24"/>
          <w:szCs w:val="24"/>
        </w:rPr>
        <w:t xml:space="preserve">Health and Safety procedures and guidance are maintained to support the consistent implementation of this policy. These documents provide clear instructions on safe working practices, emergency arrangements, risk assessments, training requirements, and other key safety topics. </w:t>
      </w:r>
    </w:p>
    <w:p w14:paraId="2C48D156" w14:textId="77777777" w:rsidR="00A03926" w:rsidRPr="00A03926" w:rsidRDefault="00A03926" w:rsidP="00A03926">
      <w:pPr>
        <w:spacing w:line="256" w:lineRule="auto"/>
        <w:rPr>
          <w:rFonts w:ascii="Arial" w:eastAsia="Calibri" w:hAnsi="Arial" w:cs="Arial"/>
          <w:sz w:val="24"/>
          <w:szCs w:val="24"/>
        </w:rPr>
      </w:pPr>
    </w:p>
    <w:p w14:paraId="00939BC6"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20" w:name="_Toc208912374"/>
      <w:r w:rsidRPr="00A03926">
        <w:rPr>
          <w:rFonts w:ascii="Arial" w:eastAsia="Times New Roman" w:hAnsi="Arial" w:cs="Arial"/>
          <w:b/>
          <w:bCs/>
          <w:color w:val="101032"/>
          <w:kern w:val="32"/>
          <w:sz w:val="32"/>
          <w:szCs w:val="32"/>
        </w:rPr>
        <w:t>Consultation</w:t>
      </w:r>
      <w:bookmarkEnd w:id="20"/>
      <w:r w:rsidRPr="00A03926">
        <w:rPr>
          <w:rFonts w:ascii="Arial" w:eastAsia="Times New Roman" w:hAnsi="Arial" w:cs="Arial"/>
          <w:b/>
          <w:bCs/>
          <w:color w:val="101032"/>
          <w:kern w:val="32"/>
          <w:sz w:val="32"/>
          <w:szCs w:val="32"/>
        </w:rPr>
        <w:t xml:space="preserve"> </w:t>
      </w:r>
    </w:p>
    <w:p w14:paraId="39CBB201" w14:textId="77777777" w:rsidR="00A03926" w:rsidRPr="00A03926" w:rsidRDefault="00A03926" w:rsidP="00A03926">
      <w:pPr>
        <w:spacing w:after="0" w:line="256" w:lineRule="auto"/>
        <w:rPr>
          <w:rFonts w:ascii="Calibri" w:eastAsia="Calibri" w:hAnsi="Calibri" w:cs="Cordia New"/>
        </w:rPr>
      </w:pPr>
    </w:p>
    <w:p w14:paraId="5678973F" w14:textId="620B2051" w:rsidR="00A03926" w:rsidRPr="00A03926" w:rsidRDefault="00A03926" w:rsidP="00A03926">
      <w:pPr>
        <w:spacing w:after="0" w:line="256" w:lineRule="auto"/>
        <w:rPr>
          <w:rFonts w:ascii="Arial" w:eastAsia="Calibri" w:hAnsi="Arial" w:cs="Arial"/>
          <w:sz w:val="24"/>
          <w:szCs w:val="24"/>
        </w:rPr>
      </w:pPr>
      <w:r w:rsidRPr="00A03926">
        <w:rPr>
          <w:rFonts w:ascii="Arial" w:eastAsia="Calibri" w:hAnsi="Arial" w:cs="Arial"/>
          <w:sz w:val="24"/>
          <w:szCs w:val="24"/>
        </w:rPr>
        <w:t xml:space="preserve">Shaw Trust is committed to effective consultation with colleagues on matters affecting their health, </w:t>
      </w:r>
      <w:r w:rsidR="00E14389" w:rsidRPr="00A03926">
        <w:rPr>
          <w:rFonts w:ascii="Arial" w:eastAsia="Calibri" w:hAnsi="Arial" w:cs="Arial"/>
          <w:sz w:val="24"/>
          <w:szCs w:val="24"/>
        </w:rPr>
        <w:t>safety,</w:t>
      </w:r>
      <w:r w:rsidRPr="00A03926">
        <w:rPr>
          <w:rFonts w:ascii="Arial" w:eastAsia="Calibri" w:hAnsi="Arial" w:cs="Arial"/>
          <w:sz w:val="24"/>
          <w:szCs w:val="24"/>
        </w:rPr>
        <w:t xml:space="preserve"> and wellbeing. This is achieved through formal mechanisms such as the OHSG, team meetings, and feedback channels, ensuring that colleagues are informed, involved, and empowered to contribute to a safe working environment.</w:t>
      </w:r>
    </w:p>
    <w:p w14:paraId="6B4F2ABE" w14:textId="77777777" w:rsidR="00A03926" w:rsidRPr="00A03926" w:rsidRDefault="00A03926" w:rsidP="00A03926">
      <w:pPr>
        <w:spacing w:after="0" w:line="256" w:lineRule="auto"/>
        <w:rPr>
          <w:rFonts w:ascii="Calibri" w:eastAsia="Calibri" w:hAnsi="Calibri" w:cs="Cordia New"/>
        </w:rPr>
      </w:pPr>
    </w:p>
    <w:p w14:paraId="5727B994"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21" w:name="_Toc208912375"/>
      <w:r w:rsidRPr="00A03926">
        <w:rPr>
          <w:rFonts w:ascii="Arial" w:eastAsia="Times New Roman" w:hAnsi="Arial" w:cs="Arial"/>
          <w:b/>
          <w:bCs/>
          <w:color w:val="101032"/>
          <w:kern w:val="32"/>
          <w:sz w:val="32"/>
          <w:szCs w:val="32"/>
        </w:rPr>
        <w:t>Risk Management</w:t>
      </w:r>
      <w:bookmarkEnd w:id="21"/>
      <w:r w:rsidRPr="00A03926">
        <w:rPr>
          <w:rFonts w:ascii="Arial" w:eastAsia="Times New Roman" w:hAnsi="Arial" w:cs="Arial"/>
          <w:b/>
          <w:bCs/>
          <w:color w:val="101032"/>
          <w:kern w:val="32"/>
          <w:sz w:val="32"/>
          <w:szCs w:val="32"/>
        </w:rPr>
        <w:t xml:space="preserve"> </w:t>
      </w:r>
    </w:p>
    <w:p w14:paraId="2A0734AA" w14:textId="77777777" w:rsidR="00A03926" w:rsidRPr="00A03926" w:rsidRDefault="00A03926" w:rsidP="00A03926">
      <w:pPr>
        <w:spacing w:after="0" w:line="256" w:lineRule="auto"/>
        <w:rPr>
          <w:rFonts w:ascii="Arial" w:eastAsia="Calibri" w:hAnsi="Arial" w:cs="Arial"/>
          <w:sz w:val="24"/>
          <w:szCs w:val="24"/>
        </w:rPr>
      </w:pPr>
    </w:p>
    <w:p w14:paraId="717C25B0" w14:textId="77777777" w:rsidR="00A03926" w:rsidRPr="00A03926" w:rsidRDefault="00A03926" w:rsidP="00A03926">
      <w:pPr>
        <w:spacing w:after="0" w:line="256" w:lineRule="auto"/>
        <w:rPr>
          <w:rFonts w:ascii="Arial" w:eastAsia="Calibri" w:hAnsi="Arial" w:cs="Arial"/>
          <w:sz w:val="24"/>
          <w:szCs w:val="24"/>
        </w:rPr>
      </w:pPr>
      <w:r w:rsidRPr="00A03926">
        <w:rPr>
          <w:rFonts w:ascii="Arial" w:eastAsia="Calibri" w:hAnsi="Arial" w:cs="Arial"/>
          <w:sz w:val="24"/>
          <w:szCs w:val="24"/>
        </w:rPr>
        <w:t>Risks to health and safety are identified, assessed, and controlled through structured risk management processes. These include general and specific risk assessments, supported by periodic reviews and monitoring to ensure that control measures remain effective and proportionate.</w:t>
      </w:r>
    </w:p>
    <w:p w14:paraId="42BEB92A"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p>
    <w:p w14:paraId="29D24D36"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22" w:name="_Toc208912376"/>
      <w:r w:rsidRPr="00A03926">
        <w:rPr>
          <w:rFonts w:ascii="Arial" w:eastAsia="Times New Roman" w:hAnsi="Arial" w:cs="Arial"/>
          <w:b/>
          <w:bCs/>
          <w:color w:val="101032"/>
          <w:kern w:val="32"/>
          <w:sz w:val="32"/>
          <w:szCs w:val="32"/>
        </w:rPr>
        <w:t>Communication</w:t>
      </w:r>
      <w:bookmarkEnd w:id="22"/>
      <w:r w:rsidRPr="00A03926">
        <w:rPr>
          <w:rFonts w:ascii="Arial" w:eastAsia="Times New Roman" w:hAnsi="Arial" w:cs="Arial"/>
          <w:b/>
          <w:bCs/>
          <w:color w:val="101032"/>
          <w:kern w:val="32"/>
          <w:sz w:val="32"/>
          <w:szCs w:val="32"/>
        </w:rPr>
        <w:t xml:space="preserve"> </w:t>
      </w:r>
    </w:p>
    <w:p w14:paraId="03E8D900" w14:textId="77777777" w:rsidR="00A03926" w:rsidRPr="00A03926" w:rsidRDefault="00A03926" w:rsidP="00A03926">
      <w:pPr>
        <w:spacing w:after="0" w:line="256" w:lineRule="auto"/>
        <w:rPr>
          <w:rFonts w:ascii="Calibri" w:eastAsia="Calibri" w:hAnsi="Calibri" w:cs="Cordia New"/>
        </w:rPr>
      </w:pPr>
    </w:p>
    <w:p w14:paraId="16D99A50" w14:textId="77777777" w:rsidR="00A03926" w:rsidRPr="00A03926" w:rsidRDefault="00A03926" w:rsidP="00A03926">
      <w:pPr>
        <w:spacing w:after="0" w:line="256" w:lineRule="auto"/>
        <w:rPr>
          <w:rFonts w:ascii="Arial" w:eastAsia="Calibri" w:hAnsi="Arial" w:cs="Arial"/>
          <w:sz w:val="24"/>
          <w:szCs w:val="24"/>
        </w:rPr>
      </w:pPr>
      <w:r w:rsidRPr="00A03926">
        <w:rPr>
          <w:rFonts w:ascii="Arial" w:eastAsia="Calibri" w:hAnsi="Arial" w:cs="Arial"/>
          <w:sz w:val="24"/>
          <w:szCs w:val="24"/>
        </w:rPr>
        <w:t>Shaw Trust ensures clear and consistent communication of health and safety information across the organisation. This includes sharing policies, procedures, risk assessments, and updates through Shaw Trust intranet.</w:t>
      </w:r>
    </w:p>
    <w:p w14:paraId="3501A337" w14:textId="41AA396E"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23" w:name="_Toc208912377"/>
      <w:r w:rsidRPr="00A03926">
        <w:rPr>
          <w:rFonts w:ascii="Arial" w:eastAsia="Times New Roman" w:hAnsi="Arial" w:cs="Arial"/>
          <w:b/>
          <w:bCs/>
          <w:color w:val="101032"/>
          <w:kern w:val="32"/>
          <w:sz w:val="32"/>
          <w:szCs w:val="32"/>
        </w:rPr>
        <w:lastRenderedPageBreak/>
        <w:t xml:space="preserve">Continual Improvement, Monitoring </w:t>
      </w:r>
      <w:r w:rsidR="00C312D2" w:rsidRPr="00A03926">
        <w:rPr>
          <w:rFonts w:ascii="Arial" w:eastAsia="Times New Roman" w:hAnsi="Arial" w:cs="Arial"/>
          <w:b/>
          <w:bCs/>
          <w:color w:val="101032"/>
          <w:kern w:val="32"/>
          <w:sz w:val="32"/>
          <w:szCs w:val="32"/>
        </w:rPr>
        <w:t>and</w:t>
      </w:r>
      <w:r w:rsidRPr="00A03926">
        <w:rPr>
          <w:rFonts w:ascii="Arial" w:eastAsia="Times New Roman" w:hAnsi="Arial" w:cs="Arial"/>
          <w:b/>
          <w:bCs/>
          <w:color w:val="101032"/>
          <w:kern w:val="32"/>
          <w:sz w:val="32"/>
          <w:szCs w:val="32"/>
        </w:rPr>
        <w:t xml:space="preserve"> Compliance</w:t>
      </w:r>
      <w:bookmarkEnd w:id="23"/>
      <w:r w:rsidRPr="00A03926">
        <w:rPr>
          <w:rFonts w:ascii="Arial" w:eastAsia="Times New Roman" w:hAnsi="Arial" w:cs="Arial"/>
          <w:b/>
          <w:bCs/>
          <w:color w:val="101032"/>
          <w:kern w:val="32"/>
          <w:sz w:val="32"/>
          <w:szCs w:val="32"/>
        </w:rPr>
        <w:t xml:space="preserve"> </w:t>
      </w:r>
    </w:p>
    <w:p w14:paraId="1ADF38A5" w14:textId="77777777" w:rsidR="00A03926" w:rsidRPr="00A03926" w:rsidRDefault="00A03926" w:rsidP="00A03926">
      <w:pPr>
        <w:spacing w:after="0" w:line="256" w:lineRule="auto"/>
        <w:rPr>
          <w:rFonts w:ascii="Arial" w:eastAsia="Calibri" w:hAnsi="Arial" w:cs="Arial"/>
          <w:sz w:val="24"/>
          <w:szCs w:val="24"/>
        </w:rPr>
      </w:pPr>
    </w:p>
    <w:p w14:paraId="008CC63F" w14:textId="77777777" w:rsidR="00A03926" w:rsidRPr="00A03926" w:rsidRDefault="00A03926" w:rsidP="00A03926">
      <w:pPr>
        <w:spacing w:after="0" w:line="256" w:lineRule="auto"/>
        <w:rPr>
          <w:rFonts w:ascii="Arial" w:eastAsia="Calibri" w:hAnsi="Arial" w:cs="Arial"/>
          <w:sz w:val="24"/>
          <w:szCs w:val="24"/>
        </w:rPr>
      </w:pPr>
      <w:r w:rsidRPr="00A03926">
        <w:rPr>
          <w:rFonts w:ascii="Arial" w:eastAsia="Calibri" w:hAnsi="Arial" w:cs="Arial"/>
          <w:sz w:val="24"/>
          <w:szCs w:val="24"/>
        </w:rPr>
        <w:t>All colleagues are expected to comply with this policy and associated procedures as part of their roles. Compliance is monitored through audits, incident reporting, and performance reviews. Health and safety performance is reviewed regularly to identify improvements, support learning, and drive continual improvement across the organisation.</w:t>
      </w:r>
    </w:p>
    <w:p w14:paraId="339E0A1F" w14:textId="77777777" w:rsidR="00A03926" w:rsidRPr="00A03926" w:rsidRDefault="00A03926" w:rsidP="00A03926">
      <w:pPr>
        <w:spacing w:after="0" w:line="256" w:lineRule="auto"/>
        <w:rPr>
          <w:rFonts w:ascii="Arial" w:eastAsia="Calibri" w:hAnsi="Arial" w:cs="Arial"/>
          <w:sz w:val="24"/>
          <w:szCs w:val="24"/>
        </w:rPr>
      </w:pPr>
    </w:p>
    <w:p w14:paraId="50F719AF" w14:textId="101C186F"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24" w:name="_Toc208912378"/>
      <w:r w:rsidRPr="00A03926">
        <w:rPr>
          <w:rFonts w:ascii="Arial" w:eastAsia="Times New Roman" w:hAnsi="Arial" w:cs="Arial"/>
          <w:b/>
          <w:bCs/>
          <w:color w:val="101032"/>
          <w:kern w:val="32"/>
          <w:sz w:val="32"/>
          <w:szCs w:val="32"/>
        </w:rPr>
        <w:t xml:space="preserve">Approval, Review </w:t>
      </w:r>
      <w:r w:rsidR="00C312D2" w:rsidRPr="00A03926">
        <w:rPr>
          <w:rFonts w:ascii="Arial" w:eastAsia="Times New Roman" w:hAnsi="Arial" w:cs="Arial"/>
          <w:b/>
          <w:bCs/>
          <w:color w:val="101032"/>
          <w:kern w:val="32"/>
          <w:sz w:val="32"/>
          <w:szCs w:val="32"/>
        </w:rPr>
        <w:t>and</w:t>
      </w:r>
      <w:r w:rsidRPr="00A03926">
        <w:rPr>
          <w:rFonts w:ascii="Arial" w:eastAsia="Times New Roman" w:hAnsi="Arial" w:cs="Arial"/>
          <w:b/>
          <w:bCs/>
          <w:color w:val="101032"/>
          <w:kern w:val="32"/>
          <w:sz w:val="32"/>
          <w:szCs w:val="32"/>
        </w:rPr>
        <w:t xml:space="preserve"> Revision</w:t>
      </w:r>
      <w:bookmarkEnd w:id="24"/>
      <w:r w:rsidRPr="00A03926">
        <w:rPr>
          <w:rFonts w:ascii="Arial" w:eastAsia="Times New Roman" w:hAnsi="Arial" w:cs="Arial"/>
          <w:b/>
          <w:bCs/>
          <w:color w:val="101032"/>
          <w:kern w:val="32"/>
          <w:sz w:val="32"/>
          <w:szCs w:val="32"/>
        </w:rPr>
        <w:t xml:space="preserve"> </w:t>
      </w:r>
    </w:p>
    <w:p w14:paraId="32A12C6C" w14:textId="77777777" w:rsidR="00A03926" w:rsidRPr="00A03926" w:rsidRDefault="00A03926" w:rsidP="00A03926">
      <w:pPr>
        <w:spacing w:after="0" w:line="240" w:lineRule="auto"/>
        <w:rPr>
          <w:rFonts w:ascii="Arial" w:eastAsia="Calibri" w:hAnsi="Arial" w:cs="Arial"/>
          <w:color w:val="000000"/>
          <w:sz w:val="24"/>
          <w:szCs w:val="24"/>
        </w:rPr>
      </w:pPr>
    </w:p>
    <w:p w14:paraId="6C32054C" w14:textId="77777777" w:rsidR="00A03926" w:rsidRPr="00A03926" w:rsidRDefault="00A03926" w:rsidP="00A03926">
      <w:pPr>
        <w:spacing w:after="0" w:line="240" w:lineRule="auto"/>
        <w:rPr>
          <w:rFonts w:ascii="Arial" w:eastAsia="Calibri" w:hAnsi="Arial" w:cs="Arial"/>
          <w:color w:val="000000"/>
          <w:sz w:val="24"/>
          <w:szCs w:val="24"/>
        </w:rPr>
      </w:pPr>
      <w:r w:rsidRPr="00A03926">
        <w:rPr>
          <w:rFonts w:ascii="Arial" w:eastAsia="Calibri" w:hAnsi="Arial" w:cs="Arial"/>
          <w:color w:val="000000"/>
          <w:sz w:val="24"/>
          <w:szCs w:val="24"/>
        </w:rPr>
        <w:t>This policy will be reviewed at least annually by the Group Health, Safety and Sustainability Lead and will be revised as and when required to take account of developments in legislation, regulation, business need, technology, and good practice. Proposed revisions will be submitted for approval to the Senior Leadership Team and Audit and Risk Committee.</w:t>
      </w:r>
    </w:p>
    <w:p w14:paraId="56021B2F" w14:textId="77777777" w:rsidR="00A03926" w:rsidRPr="00A03926" w:rsidRDefault="00A03926" w:rsidP="00A03926">
      <w:pPr>
        <w:spacing w:line="256" w:lineRule="auto"/>
        <w:rPr>
          <w:rFonts w:ascii="Arial" w:eastAsia="Times New Roman" w:hAnsi="Arial" w:cs="Arial"/>
          <w:b/>
          <w:bCs/>
          <w:color w:val="343151"/>
          <w:kern w:val="32"/>
          <w:sz w:val="32"/>
          <w:szCs w:val="32"/>
        </w:rPr>
      </w:pPr>
    </w:p>
    <w:p w14:paraId="29D9CD8A"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25" w:name="_Toc208912379"/>
      <w:r w:rsidRPr="00A03926">
        <w:rPr>
          <w:rFonts w:ascii="Arial" w:eastAsia="Times New Roman" w:hAnsi="Arial" w:cs="Arial"/>
          <w:b/>
          <w:bCs/>
          <w:color w:val="101032"/>
          <w:kern w:val="32"/>
          <w:sz w:val="32"/>
          <w:szCs w:val="32"/>
        </w:rPr>
        <w:t>Appendix 1 – Associated And Linked Policies</w:t>
      </w:r>
      <w:bookmarkEnd w:id="25"/>
    </w:p>
    <w:p w14:paraId="23AEFD74" w14:textId="77777777" w:rsidR="00A03926" w:rsidRPr="00A03926" w:rsidRDefault="00A03926" w:rsidP="00A03926">
      <w:pPr>
        <w:spacing w:after="0" w:line="240" w:lineRule="auto"/>
        <w:jc w:val="both"/>
        <w:rPr>
          <w:rFonts w:ascii="Arial" w:eastAsia="Calibri" w:hAnsi="Arial" w:cs="Arial"/>
          <w:color w:val="000000"/>
          <w:sz w:val="24"/>
          <w:szCs w:val="24"/>
        </w:rPr>
      </w:pPr>
    </w:p>
    <w:p w14:paraId="0B3E0836"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Shaw Trust maintains core health and safety policies centrally. These policies set the standards and framework for health and safety management across the organisation.</w:t>
      </w:r>
    </w:p>
    <w:p w14:paraId="65CDB484"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Site and contract-specific manuals and procedures provide detailed guidance for local implementation and operational arrangements.</w:t>
      </w:r>
    </w:p>
    <w:p w14:paraId="1F930EF0" w14:textId="00DB6761"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 xml:space="preserve">As part of ongoing review and development, individual policies and manuals will be regularly updated to ensure they remain current, </w:t>
      </w:r>
      <w:r w:rsidR="00E14389" w:rsidRPr="00A03926">
        <w:rPr>
          <w:rFonts w:ascii="Arial" w:eastAsia="Calibri" w:hAnsi="Arial" w:cs="Arial"/>
          <w:sz w:val="24"/>
          <w:szCs w:val="24"/>
        </w:rPr>
        <w:t>relevant,</w:t>
      </w:r>
      <w:r w:rsidRPr="00A03926">
        <w:rPr>
          <w:rFonts w:ascii="Arial" w:eastAsia="Calibri" w:hAnsi="Arial" w:cs="Arial"/>
          <w:sz w:val="24"/>
          <w:szCs w:val="24"/>
        </w:rPr>
        <w:t xml:space="preserve"> and effective.</w:t>
      </w:r>
    </w:p>
    <w:p w14:paraId="67B0BEA3" w14:textId="77777777" w:rsidR="00A03926" w:rsidRPr="00A03926" w:rsidRDefault="00A03926" w:rsidP="00A03926">
      <w:pPr>
        <w:spacing w:line="256" w:lineRule="auto"/>
        <w:rPr>
          <w:rFonts w:ascii="Arial" w:eastAsia="Calibri" w:hAnsi="Arial" w:cs="Arial"/>
          <w:sz w:val="24"/>
          <w:szCs w:val="24"/>
        </w:rPr>
      </w:pPr>
      <w:r w:rsidRPr="00A03926">
        <w:rPr>
          <w:rFonts w:ascii="Arial" w:eastAsia="Calibri" w:hAnsi="Arial" w:cs="Arial"/>
          <w:sz w:val="24"/>
          <w:szCs w:val="24"/>
        </w:rPr>
        <w:t xml:space="preserve">Colleagues and managers will be advised when new or revised policies and manuals become available. </w:t>
      </w:r>
    </w:p>
    <w:p w14:paraId="028E6EED" w14:textId="77777777" w:rsidR="00A03926" w:rsidRPr="00A03926" w:rsidRDefault="00A03926" w:rsidP="00A03926">
      <w:pPr>
        <w:spacing w:line="256" w:lineRule="auto"/>
        <w:rPr>
          <w:rFonts w:ascii="Arial" w:eastAsia="Calibri" w:hAnsi="Arial" w:cs="Arial"/>
          <w:color w:val="000000"/>
          <w:sz w:val="23"/>
          <w:szCs w:val="23"/>
        </w:rPr>
      </w:pPr>
      <w:r w:rsidRPr="00A03926">
        <w:rPr>
          <w:rFonts w:ascii="Arial" w:eastAsia="Calibri" w:hAnsi="Arial" w:cs="Arial"/>
          <w:color w:val="000000"/>
          <w:sz w:val="23"/>
          <w:szCs w:val="23"/>
        </w:rPr>
        <w:br w:type="page"/>
      </w:r>
    </w:p>
    <w:p w14:paraId="2D42294E" w14:textId="77777777" w:rsidR="00A03926" w:rsidRPr="00A03926" w:rsidRDefault="00A03926" w:rsidP="00A03926">
      <w:pPr>
        <w:keepNext/>
        <w:spacing w:after="60" w:line="240" w:lineRule="auto"/>
        <w:outlineLvl w:val="0"/>
        <w:rPr>
          <w:rFonts w:ascii="Arial" w:eastAsia="Times New Roman" w:hAnsi="Arial" w:cs="Arial"/>
          <w:b/>
          <w:bCs/>
          <w:color w:val="101032"/>
          <w:kern w:val="32"/>
          <w:sz w:val="32"/>
          <w:szCs w:val="32"/>
        </w:rPr>
      </w:pPr>
      <w:bookmarkStart w:id="26" w:name="_Toc208912380"/>
      <w:r w:rsidRPr="00A03926">
        <w:rPr>
          <w:rFonts w:ascii="Arial" w:eastAsia="Times New Roman" w:hAnsi="Arial" w:cs="Arial"/>
          <w:b/>
          <w:bCs/>
          <w:color w:val="101032"/>
          <w:kern w:val="32"/>
          <w:sz w:val="32"/>
          <w:szCs w:val="32"/>
        </w:rPr>
        <w:lastRenderedPageBreak/>
        <w:t>Appendix 2 – Change Control Log Template</w:t>
      </w:r>
      <w:bookmarkEnd w:id="26"/>
    </w:p>
    <w:p w14:paraId="5E375972" w14:textId="77777777" w:rsidR="00A03926" w:rsidRPr="00A03926" w:rsidRDefault="00A03926" w:rsidP="00A03926">
      <w:pPr>
        <w:spacing w:after="0" w:line="240" w:lineRule="auto"/>
        <w:jc w:val="both"/>
        <w:rPr>
          <w:rFonts w:ascii="Arial" w:eastAsia="Calibri" w:hAnsi="Arial" w:cs="Arial"/>
          <w:color w:val="000000"/>
          <w:sz w:val="23"/>
          <w:szCs w:val="23"/>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694"/>
        <w:gridCol w:w="1418"/>
        <w:gridCol w:w="1393"/>
        <w:gridCol w:w="1713"/>
        <w:gridCol w:w="1914"/>
      </w:tblGrid>
      <w:tr w:rsidR="00A03926" w:rsidRPr="00A03926" w14:paraId="0D6E9AB1"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0C6F5F88"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b/>
                <w:bCs/>
                <w:color w:val="000000"/>
                <w:sz w:val="24"/>
                <w:szCs w:val="24"/>
              </w:rPr>
              <w:t xml:space="preserve">Version </w:t>
            </w:r>
          </w:p>
        </w:tc>
        <w:tc>
          <w:tcPr>
            <w:tcW w:w="2693" w:type="dxa"/>
            <w:tcBorders>
              <w:top w:val="single" w:sz="4" w:space="0" w:color="auto"/>
              <w:left w:val="single" w:sz="4" w:space="0" w:color="auto"/>
              <w:bottom w:val="single" w:sz="4" w:space="0" w:color="auto"/>
              <w:right w:val="single" w:sz="4" w:space="0" w:color="auto"/>
            </w:tcBorders>
            <w:hideMark/>
          </w:tcPr>
          <w:p w14:paraId="27B09436"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b/>
                <w:bCs/>
                <w:color w:val="000000"/>
                <w:sz w:val="24"/>
                <w:szCs w:val="24"/>
              </w:rPr>
              <w:t xml:space="preserve">Details of amendments / change </w:t>
            </w:r>
          </w:p>
        </w:tc>
        <w:tc>
          <w:tcPr>
            <w:tcW w:w="1417" w:type="dxa"/>
            <w:tcBorders>
              <w:top w:val="single" w:sz="4" w:space="0" w:color="auto"/>
              <w:left w:val="single" w:sz="4" w:space="0" w:color="auto"/>
              <w:bottom w:val="single" w:sz="4" w:space="0" w:color="auto"/>
              <w:right w:val="single" w:sz="4" w:space="0" w:color="auto"/>
            </w:tcBorders>
            <w:hideMark/>
          </w:tcPr>
          <w:p w14:paraId="3C32B11C"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b/>
                <w:bCs/>
                <w:color w:val="000000"/>
                <w:sz w:val="24"/>
                <w:szCs w:val="24"/>
              </w:rPr>
              <w:t xml:space="preserve">Formal approval required </w:t>
            </w:r>
          </w:p>
        </w:tc>
        <w:tc>
          <w:tcPr>
            <w:tcW w:w="1392" w:type="dxa"/>
            <w:tcBorders>
              <w:top w:val="single" w:sz="4" w:space="0" w:color="auto"/>
              <w:left w:val="single" w:sz="4" w:space="0" w:color="auto"/>
              <w:bottom w:val="single" w:sz="4" w:space="0" w:color="auto"/>
              <w:right w:val="single" w:sz="4" w:space="0" w:color="auto"/>
            </w:tcBorders>
            <w:hideMark/>
          </w:tcPr>
          <w:p w14:paraId="7FC162AC"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b/>
                <w:bCs/>
                <w:color w:val="000000"/>
                <w:sz w:val="24"/>
                <w:szCs w:val="24"/>
              </w:rPr>
              <w:t xml:space="preserve">Approved by </w:t>
            </w:r>
          </w:p>
        </w:tc>
        <w:tc>
          <w:tcPr>
            <w:tcW w:w="1712" w:type="dxa"/>
            <w:tcBorders>
              <w:top w:val="single" w:sz="4" w:space="0" w:color="auto"/>
              <w:left w:val="single" w:sz="4" w:space="0" w:color="auto"/>
              <w:bottom w:val="single" w:sz="4" w:space="0" w:color="auto"/>
              <w:right w:val="single" w:sz="4" w:space="0" w:color="auto"/>
            </w:tcBorders>
            <w:hideMark/>
          </w:tcPr>
          <w:p w14:paraId="38F36914"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b/>
                <w:bCs/>
                <w:color w:val="000000"/>
                <w:sz w:val="24"/>
                <w:szCs w:val="24"/>
              </w:rPr>
              <w:t xml:space="preserve">Date of approval </w:t>
            </w:r>
          </w:p>
        </w:tc>
        <w:tc>
          <w:tcPr>
            <w:tcW w:w="1913" w:type="dxa"/>
            <w:tcBorders>
              <w:top w:val="single" w:sz="4" w:space="0" w:color="auto"/>
              <w:left w:val="single" w:sz="4" w:space="0" w:color="auto"/>
              <w:bottom w:val="single" w:sz="4" w:space="0" w:color="auto"/>
              <w:right w:val="single" w:sz="4" w:space="0" w:color="auto"/>
            </w:tcBorders>
            <w:hideMark/>
          </w:tcPr>
          <w:p w14:paraId="6D130333"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4"/>
                <w:szCs w:val="24"/>
              </w:rPr>
            </w:pPr>
            <w:r w:rsidRPr="00A03926">
              <w:rPr>
                <w:rFonts w:ascii="Arial" w:eastAsia="Calibri" w:hAnsi="Arial" w:cs="Arial"/>
                <w:b/>
                <w:bCs/>
                <w:color w:val="000000"/>
                <w:sz w:val="24"/>
                <w:szCs w:val="24"/>
              </w:rPr>
              <w:t xml:space="preserve">Date adopted by the board </w:t>
            </w:r>
          </w:p>
        </w:tc>
      </w:tr>
      <w:tr w:rsidR="00A03926" w:rsidRPr="00A03926" w14:paraId="189CE5F8"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67311FC9" w14:textId="77777777" w:rsidR="00A03926" w:rsidRPr="00A03926" w:rsidRDefault="00A03926" w:rsidP="00A03926">
            <w:pPr>
              <w:autoSpaceDE w:val="0"/>
              <w:autoSpaceDN w:val="0"/>
              <w:adjustRightInd w:val="0"/>
              <w:spacing w:after="0" w:line="240" w:lineRule="auto"/>
              <w:rPr>
                <w:rFonts w:ascii="Arial" w:eastAsia="Calibri" w:hAnsi="Arial" w:cs="Arial"/>
                <w:b/>
                <w:bCs/>
                <w:color w:val="000000"/>
                <w:sz w:val="24"/>
                <w:szCs w:val="24"/>
              </w:rPr>
            </w:pPr>
            <w:r w:rsidRPr="00A03926">
              <w:rPr>
                <w:rFonts w:ascii="Arial" w:eastAsia="Calibri" w:hAnsi="Arial" w:cs="Arial"/>
                <w:color w:val="000000"/>
                <w:sz w:val="23"/>
                <w:szCs w:val="23"/>
              </w:rPr>
              <w:t>01/04/2022</w:t>
            </w:r>
          </w:p>
        </w:tc>
        <w:tc>
          <w:tcPr>
            <w:tcW w:w="2693" w:type="dxa"/>
            <w:tcBorders>
              <w:top w:val="single" w:sz="4" w:space="0" w:color="auto"/>
              <w:left w:val="single" w:sz="4" w:space="0" w:color="auto"/>
              <w:bottom w:val="single" w:sz="4" w:space="0" w:color="auto"/>
              <w:right w:val="single" w:sz="4" w:space="0" w:color="auto"/>
            </w:tcBorders>
            <w:hideMark/>
          </w:tcPr>
          <w:p w14:paraId="629D57A8" w14:textId="77777777" w:rsidR="00A03926" w:rsidRPr="00A03926" w:rsidRDefault="00A03926" w:rsidP="00A03926">
            <w:pPr>
              <w:autoSpaceDE w:val="0"/>
              <w:autoSpaceDN w:val="0"/>
              <w:adjustRightInd w:val="0"/>
              <w:spacing w:after="0" w:line="240" w:lineRule="auto"/>
              <w:rPr>
                <w:rFonts w:ascii="Arial" w:eastAsia="Calibri" w:hAnsi="Arial" w:cs="Arial"/>
                <w:b/>
                <w:bCs/>
                <w:color w:val="000000"/>
                <w:sz w:val="24"/>
                <w:szCs w:val="24"/>
              </w:rPr>
            </w:pPr>
            <w:r w:rsidRPr="00A03926">
              <w:rPr>
                <w:rFonts w:ascii="Arial" w:eastAsia="Calibri" w:hAnsi="Arial" w:cs="Arial"/>
                <w:color w:val="000000"/>
                <w:sz w:val="23"/>
                <w:szCs w:val="23"/>
              </w:rPr>
              <w:t>New Document</w:t>
            </w:r>
          </w:p>
        </w:tc>
        <w:tc>
          <w:tcPr>
            <w:tcW w:w="1417" w:type="dxa"/>
            <w:tcBorders>
              <w:top w:val="single" w:sz="4" w:space="0" w:color="auto"/>
              <w:left w:val="single" w:sz="4" w:space="0" w:color="auto"/>
              <w:bottom w:val="single" w:sz="4" w:space="0" w:color="auto"/>
              <w:right w:val="single" w:sz="4" w:space="0" w:color="auto"/>
            </w:tcBorders>
            <w:hideMark/>
          </w:tcPr>
          <w:p w14:paraId="4938A89D" w14:textId="77777777" w:rsidR="00A03926" w:rsidRPr="00A03926" w:rsidRDefault="00A03926" w:rsidP="00A03926">
            <w:pPr>
              <w:autoSpaceDE w:val="0"/>
              <w:autoSpaceDN w:val="0"/>
              <w:adjustRightInd w:val="0"/>
              <w:spacing w:after="0" w:line="240" w:lineRule="auto"/>
              <w:rPr>
                <w:rFonts w:ascii="Arial" w:eastAsia="Calibri" w:hAnsi="Arial" w:cs="Arial"/>
                <w:b/>
                <w:bCs/>
                <w:color w:val="000000"/>
                <w:sz w:val="24"/>
                <w:szCs w:val="24"/>
              </w:rPr>
            </w:pPr>
            <w:r w:rsidRPr="00A03926">
              <w:rPr>
                <w:rFonts w:ascii="Arial" w:eastAsia="Calibri" w:hAnsi="Arial" w:cs="Arial"/>
                <w:color w:val="000000"/>
                <w:sz w:val="23"/>
                <w:szCs w:val="23"/>
              </w:rPr>
              <w:t>Yes</w:t>
            </w:r>
          </w:p>
        </w:tc>
        <w:tc>
          <w:tcPr>
            <w:tcW w:w="1392" w:type="dxa"/>
            <w:tcBorders>
              <w:top w:val="single" w:sz="4" w:space="0" w:color="auto"/>
              <w:left w:val="single" w:sz="4" w:space="0" w:color="auto"/>
              <w:bottom w:val="single" w:sz="4" w:space="0" w:color="auto"/>
              <w:right w:val="single" w:sz="4" w:space="0" w:color="auto"/>
            </w:tcBorders>
            <w:hideMark/>
          </w:tcPr>
          <w:p w14:paraId="1DA96E0C" w14:textId="77777777" w:rsidR="00A03926" w:rsidRPr="00A03926" w:rsidRDefault="00A03926" w:rsidP="00A03926">
            <w:pPr>
              <w:autoSpaceDE w:val="0"/>
              <w:autoSpaceDN w:val="0"/>
              <w:adjustRightInd w:val="0"/>
              <w:spacing w:after="0" w:line="240" w:lineRule="auto"/>
              <w:rPr>
                <w:rFonts w:ascii="Arial" w:eastAsia="Calibri" w:hAnsi="Arial" w:cs="Arial"/>
                <w:b/>
                <w:bCs/>
                <w:color w:val="000000"/>
                <w:sz w:val="24"/>
                <w:szCs w:val="24"/>
              </w:rPr>
            </w:pPr>
            <w:bookmarkStart w:id="27" w:name="_Hlk143757563"/>
            <w:r w:rsidRPr="00A03926">
              <w:rPr>
                <w:rFonts w:ascii="Arial" w:eastAsia="Calibri" w:hAnsi="Arial" w:cs="Arial"/>
                <w:color w:val="000000"/>
                <w:sz w:val="23"/>
                <w:szCs w:val="23"/>
              </w:rPr>
              <w:t xml:space="preserve">Chief Executive Officer </w:t>
            </w:r>
            <w:bookmarkEnd w:id="27"/>
          </w:p>
        </w:tc>
        <w:tc>
          <w:tcPr>
            <w:tcW w:w="1712" w:type="dxa"/>
            <w:tcBorders>
              <w:top w:val="single" w:sz="4" w:space="0" w:color="auto"/>
              <w:left w:val="single" w:sz="4" w:space="0" w:color="auto"/>
              <w:bottom w:val="single" w:sz="4" w:space="0" w:color="auto"/>
              <w:right w:val="single" w:sz="4" w:space="0" w:color="auto"/>
            </w:tcBorders>
            <w:hideMark/>
          </w:tcPr>
          <w:p w14:paraId="07EF8221" w14:textId="77777777" w:rsidR="00A03926" w:rsidRPr="00A03926" w:rsidRDefault="00A03926" w:rsidP="00A03926">
            <w:pPr>
              <w:autoSpaceDE w:val="0"/>
              <w:autoSpaceDN w:val="0"/>
              <w:adjustRightInd w:val="0"/>
              <w:spacing w:after="0" w:line="240" w:lineRule="auto"/>
              <w:rPr>
                <w:rFonts w:ascii="Arial" w:eastAsia="Calibri" w:hAnsi="Arial" w:cs="Arial"/>
                <w:b/>
                <w:bCs/>
                <w:color w:val="000000"/>
                <w:sz w:val="24"/>
                <w:szCs w:val="24"/>
              </w:rPr>
            </w:pPr>
            <w:r w:rsidRPr="00A03926">
              <w:rPr>
                <w:rFonts w:ascii="ArialMT" w:eastAsia="Calibri" w:hAnsi="ArialMT" w:cs="ArialMT"/>
                <w:sz w:val="24"/>
                <w:szCs w:val="24"/>
              </w:rPr>
              <w:t>24/08/2022</w:t>
            </w:r>
          </w:p>
        </w:tc>
        <w:tc>
          <w:tcPr>
            <w:tcW w:w="1913" w:type="dxa"/>
            <w:tcBorders>
              <w:top w:val="single" w:sz="4" w:space="0" w:color="auto"/>
              <w:left w:val="single" w:sz="4" w:space="0" w:color="auto"/>
              <w:bottom w:val="single" w:sz="4" w:space="0" w:color="auto"/>
              <w:right w:val="single" w:sz="4" w:space="0" w:color="auto"/>
            </w:tcBorders>
            <w:hideMark/>
          </w:tcPr>
          <w:p w14:paraId="0A5FCF35" w14:textId="77777777" w:rsidR="00A03926" w:rsidRPr="00A03926" w:rsidRDefault="00A03926" w:rsidP="00A03926">
            <w:pPr>
              <w:autoSpaceDE w:val="0"/>
              <w:autoSpaceDN w:val="0"/>
              <w:adjustRightInd w:val="0"/>
              <w:spacing w:after="0" w:line="240" w:lineRule="auto"/>
              <w:rPr>
                <w:rFonts w:ascii="Arial" w:eastAsia="Calibri" w:hAnsi="Arial" w:cs="Arial"/>
                <w:b/>
                <w:bCs/>
                <w:color w:val="000000"/>
                <w:sz w:val="24"/>
                <w:szCs w:val="24"/>
              </w:rPr>
            </w:pPr>
            <w:r w:rsidRPr="00A03926">
              <w:rPr>
                <w:rFonts w:ascii="ArialMT" w:eastAsia="Calibri" w:hAnsi="ArialMT" w:cs="ArialMT"/>
                <w:sz w:val="24"/>
                <w:szCs w:val="24"/>
              </w:rPr>
              <w:t>24/08/2022</w:t>
            </w:r>
          </w:p>
        </w:tc>
      </w:tr>
      <w:tr w:rsidR="00A03926" w:rsidRPr="00A03926" w14:paraId="4B82EC23"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562F1A08"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sz w:val="23"/>
                <w:szCs w:val="23"/>
              </w:rPr>
              <w:t>24/08/2023</w:t>
            </w:r>
          </w:p>
        </w:tc>
        <w:tc>
          <w:tcPr>
            <w:tcW w:w="2693" w:type="dxa"/>
            <w:tcBorders>
              <w:top w:val="single" w:sz="4" w:space="0" w:color="auto"/>
              <w:left w:val="single" w:sz="4" w:space="0" w:color="auto"/>
              <w:bottom w:val="single" w:sz="4" w:space="0" w:color="auto"/>
              <w:right w:val="single" w:sz="4" w:space="0" w:color="auto"/>
            </w:tcBorders>
            <w:hideMark/>
          </w:tcPr>
          <w:p w14:paraId="680694EC"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sz w:val="23"/>
                <w:szCs w:val="23"/>
              </w:rPr>
              <w:t>Change to roles and responsibilities.</w:t>
            </w:r>
            <w:r w:rsidRPr="00A03926">
              <w:rPr>
                <w:rFonts w:ascii="Arial" w:eastAsia="Calibri" w:hAnsi="Arial" w:cs="Arial"/>
                <w:color w:val="000000"/>
                <w:sz w:val="23"/>
                <w:szCs w:val="23"/>
              </w:rPr>
              <w:br/>
              <w:t xml:space="preserve">Minor wording changes </w:t>
            </w:r>
          </w:p>
        </w:tc>
        <w:tc>
          <w:tcPr>
            <w:tcW w:w="1417" w:type="dxa"/>
            <w:tcBorders>
              <w:top w:val="single" w:sz="4" w:space="0" w:color="auto"/>
              <w:left w:val="single" w:sz="4" w:space="0" w:color="auto"/>
              <w:bottom w:val="single" w:sz="4" w:space="0" w:color="auto"/>
              <w:right w:val="single" w:sz="4" w:space="0" w:color="auto"/>
            </w:tcBorders>
            <w:hideMark/>
          </w:tcPr>
          <w:p w14:paraId="5F8C10C7"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sz w:val="23"/>
                <w:szCs w:val="23"/>
              </w:rPr>
              <w:t>Yes</w:t>
            </w:r>
          </w:p>
        </w:tc>
        <w:tc>
          <w:tcPr>
            <w:tcW w:w="1392" w:type="dxa"/>
            <w:tcBorders>
              <w:top w:val="single" w:sz="4" w:space="0" w:color="auto"/>
              <w:left w:val="single" w:sz="4" w:space="0" w:color="auto"/>
              <w:bottom w:val="single" w:sz="4" w:space="0" w:color="auto"/>
              <w:right w:val="single" w:sz="4" w:space="0" w:color="auto"/>
            </w:tcBorders>
            <w:hideMark/>
          </w:tcPr>
          <w:p w14:paraId="1B6C837A"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sz w:val="23"/>
                <w:szCs w:val="23"/>
              </w:rPr>
              <w:t>Chief Executive Officer</w:t>
            </w:r>
          </w:p>
        </w:tc>
        <w:tc>
          <w:tcPr>
            <w:tcW w:w="1712" w:type="dxa"/>
            <w:tcBorders>
              <w:top w:val="single" w:sz="4" w:space="0" w:color="auto"/>
              <w:left w:val="single" w:sz="4" w:space="0" w:color="auto"/>
              <w:bottom w:val="single" w:sz="4" w:space="0" w:color="auto"/>
              <w:right w:val="single" w:sz="4" w:space="0" w:color="auto"/>
            </w:tcBorders>
            <w:hideMark/>
          </w:tcPr>
          <w:p w14:paraId="2CFCA95A" w14:textId="77777777" w:rsidR="00A03926" w:rsidRPr="00A03926" w:rsidRDefault="00A03926" w:rsidP="00A03926">
            <w:pPr>
              <w:autoSpaceDE w:val="0"/>
              <w:autoSpaceDN w:val="0"/>
              <w:adjustRightInd w:val="0"/>
              <w:spacing w:after="0" w:line="240" w:lineRule="auto"/>
              <w:rPr>
                <w:rFonts w:ascii="ArialMT" w:eastAsia="Calibri" w:hAnsi="ArialMT" w:cs="ArialMT"/>
                <w:sz w:val="24"/>
                <w:szCs w:val="24"/>
              </w:rPr>
            </w:pPr>
            <w:r w:rsidRPr="00A03926">
              <w:rPr>
                <w:rFonts w:ascii="ArialMT" w:eastAsia="Calibri" w:hAnsi="ArialMT" w:cs="ArialMT"/>
                <w:sz w:val="24"/>
                <w:szCs w:val="24"/>
              </w:rPr>
              <w:t>15/09/2023</w:t>
            </w:r>
          </w:p>
        </w:tc>
        <w:tc>
          <w:tcPr>
            <w:tcW w:w="1913" w:type="dxa"/>
            <w:tcBorders>
              <w:top w:val="single" w:sz="4" w:space="0" w:color="auto"/>
              <w:left w:val="single" w:sz="4" w:space="0" w:color="auto"/>
              <w:bottom w:val="single" w:sz="4" w:space="0" w:color="auto"/>
              <w:right w:val="single" w:sz="4" w:space="0" w:color="auto"/>
            </w:tcBorders>
            <w:hideMark/>
          </w:tcPr>
          <w:p w14:paraId="73F9A6DA" w14:textId="77777777" w:rsidR="00A03926" w:rsidRPr="00A03926" w:rsidRDefault="00A03926" w:rsidP="00A03926">
            <w:pPr>
              <w:autoSpaceDE w:val="0"/>
              <w:autoSpaceDN w:val="0"/>
              <w:adjustRightInd w:val="0"/>
              <w:spacing w:after="0" w:line="240" w:lineRule="auto"/>
              <w:rPr>
                <w:rFonts w:ascii="ArialMT" w:eastAsia="Calibri" w:hAnsi="ArialMT" w:cs="ArialMT"/>
                <w:sz w:val="24"/>
                <w:szCs w:val="24"/>
              </w:rPr>
            </w:pPr>
            <w:r w:rsidRPr="00A03926">
              <w:rPr>
                <w:rFonts w:ascii="ArialMT" w:eastAsia="Calibri" w:hAnsi="ArialMT" w:cs="ArialMT"/>
                <w:sz w:val="24"/>
                <w:szCs w:val="24"/>
              </w:rPr>
              <w:t>15/09/2023</w:t>
            </w:r>
          </w:p>
        </w:tc>
      </w:tr>
      <w:tr w:rsidR="00A03926" w:rsidRPr="00A03926" w14:paraId="1D39BC6F"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78A9C6C4"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sz w:val="23"/>
                <w:szCs w:val="23"/>
              </w:rPr>
              <w:t>14/06/2024</w:t>
            </w:r>
          </w:p>
        </w:tc>
        <w:tc>
          <w:tcPr>
            <w:tcW w:w="2693" w:type="dxa"/>
            <w:tcBorders>
              <w:top w:val="single" w:sz="4" w:space="0" w:color="auto"/>
              <w:left w:val="single" w:sz="4" w:space="0" w:color="auto"/>
              <w:bottom w:val="single" w:sz="4" w:space="0" w:color="auto"/>
              <w:right w:val="single" w:sz="4" w:space="0" w:color="auto"/>
            </w:tcBorders>
            <w:hideMark/>
          </w:tcPr>
          <w:p w14:paraId="243B350E"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sz w:val="23"/>
                <w:szCs w:val="23"/>
              </w:rPr>
              <w:t>Updated branding.</w:t>
            </w:r>
          </w:p>
        </w:tc>
        <w:tc>
          <w:tcPr>
            <w:tcW w:w="1417" w:type="dxa"/>
            <w:tcBorders>
              <w:top w:val="single" w:sz="4" w:space="0" w:color="auto"/>
              <w:left w:val="single" w:sz="4" w:space="0" w:color="auto"/>
              <w:bottom w:val="single" w:sz="4" w:space="0" w:color="auto"/>
              <w:right w:val="single" w:sz="4" w:space="0" w:color="auto"/>
            </w:tcBorders>
            <w:hideMark/>
          </w:tcPr>
          <w:p w14:paraId="0E6F2AA3"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themeColor="text1"/>
                <w:sz w:val="23"/>
                <w:szCs w:val="23"/>
              </w:rPr>
              <w:t>No</w:t>
            </w:r>
          </w:p>
        </w:tc>
        <w:tc>
          <w:tcPr>
            <w:tcW w:w="1392" w:type="dxa"/>
            <w:tcBorders>
              <w:top w:val="single" w:sz="4" w:space="0" w:color="auto"/>
              <w:left w:val="single" w:sz="4" w:space="0" w:color="auto"/>
              <w:bottom w:val="single" w:sz="4" w:space="0" w:color="auto"/>
              <w:right w:val="single" w:sz="4" w:space="0" w:color="auto"/>
            </w:tcBorders>
            <w:hideMark/>
          </w:tcPr>
          <w:p w14:paraId="59C36CCE" w14:textId="77777777" w:rsidR="00A03926" w:rsidRPr="00A03926" w:rsidRDefault="00A03926" w:rsidP="00A03926">
            <w:pPr>
              <w:autoSpaceDE w:val="0"/>
              <w:autoSpaceDN w:val="0"/>
              <w:adjustRightInd w:val="0"/>
              <w:spacing w:after="0" w:line="240" w:lineRule="auto"/>
              <w:rPr>
                <w:rFonts w:ascii="Arial" w:eastAsia="Calibri" w:hAnsi="Arial" w:cs="Arial"/>
                <w:color w:val="000000"/>
                <w:sz w:val="23"/>
                <w:szCs w:val="23"/>
              </w:rPr>
            </w:pPr>
            <w:r w:rsidRPr="00A03926">
              <w:rPr>
                <w:rFonts w:ascii="Arial" w:eastAsia="Calibri" w:hAnsi="Arial" w:cs="Arial"/>
                <w:color w:val="000000" w:themeColor="text1"/>
                <w:sz w:val="23"/>
                <w:szCs w:val="23"/>
              </w:rPr>
              <w:t>Ami Ward</w:t>
            </w:r>
          </w:p>
        </w:tc>
        <w:tc>
          <w:tcPr>
            <w:tcW w:w="1712" w:type="dxa"/>
            <w:tcBorders>
              <w:top w:val="single" w:sz="4" w:space="0" w:color="auto"/>
              <w:left w:val="single" w:sz="4" w:space="0" w:color="auto"/>
              <w:bottom w:val="single" w:sz="4" w:space="0" w:color="auto"/>
              <w:right w:val="single" w:sz="4" w:space="0" w:color="auto"/>
            </w:tcBorders>
            <w:hideMark/>
          </w:tcPr>
          <w:p w14:paraId="39320084" w14:textId="77777777" w:rsidR="00A03926" w:rsidRPr="00A03926" w:rsidRDefault="00A03926" w:rsidP="00A03926">
            <w:pPr>
              <w:autoSpaceDE w:val="0"/>
              <w:autoSpaceDN w:val="0"/>
              <w:adjustRightInd w:val="0"/>
              <w:spacing w:after="0" w:line="240" w:lineRule="auto"/>
              <w:rPr>
                <w:rFonts w:ascii="ArialMT" w:eastAsia="Calibri" w:hAnsi="ArialMT" w:cs="ArialMT"/>
                <w:sz w:val="24"/>
                <w:szCs w:val="24"/>
              </w:rPr>
            </w:pPr>
            <w:r w:rsidRPr="00A03926">
              <w:rPr>
                <w:rFonts w:ascii="ArialMT" w:eastAsia="Calibri" w:hAnsi="ArialMT" w:cs="ArialMT"/>
                <w:sz w:val="24"/>
                <w:szCs w:val="24"/>
              </w:rPr>
              <w:t>14/06/2024</w:t>
            </w:r>
          </w:p>
        </w:tc>
        <w:tc>
          <w:tcPr>
            <w:tcW w:w="1913" w:type="dxa"/>
            <w:tcBorders>
              <w:top w:val="single" w:sz="4" w:space="0" w:color="auto"/>
              <w:left w:val="single" w:sz="4" w:space="0" w:color="auto"/>
              <w:bottom w:val="single" w:sz="4" w:space="0" w:color="auto"/>
              <w:right w:val="single" w:sz="4" w:space="0" w:color="auto"/>
            </w:tcBorders>
            <w:hideMark/>
          </w:tcPr>
          <w:p w14:paraId="4E4A8E16" w14:textId="77777777" w:rsidR="00A03926" w:rsidRPr="00A03926" w:rsidRDefault="00A03926" w:rsidP="00A03926">
            <w:pPr>
              <w:autoSpaceDE w:val="0"/>
              <w:autoSpaceDN w:val="0"/>
              <w:adjustRightInd w:val="0"/>
              <w:spacing w:after="0" w:line="240" w:lineRule="auto"/>
              <w:rPr>
                <w:rFonts w:ascii="ArialMT" w:eastAsia="Calibri" w:hAnsi="ArialMT" w:cs="ArialMT"/>
                <w:sz w:val="24"/>
                <w:szCs w:val="24"/>
              </w:rPr>
            </w:pPr>
            <w:r w:rsidRPr="00A03926">
              <w:rPr>
                <w:rFonts w:ascii="ArialMT" w:eastAsia="Calibri" w:hAnsi="ArialMT" w:cs="ArialMT"/>
                <w:sz w:val="24"/>
                <w:szCs w:val="24"/>
              </w:rPr>
              <w:t>14/06/2024</w:t>
            </w:r>
          </w:p>
        </w:tc>
      </w:tr>
      <w:tr w:rsidR="00A03926" w:rsidRPr="00A03926" w14:paraId="70A0B843"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4AFEAB04"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16/09/2024</w:t>
            </w:r>
          </w:p>
        </w:tc>
        <w:tc>
          <w:tcPr>
            <w:tcW w:w="2693" w:type="dxa"/>
            <w:tcBorders>
              <w:top w:val="single" w:sz="4" w:space="0" w:color="auto"/>
              <w:left w:val="single" w:sz="4" w:space="0" w:color="auto"/>
              <w:bottom w:val="single" w:sz="4" w:space="0" w:color="auto"/>
              <w:right w:val="single" w:sz="4" w:space="0" w:color="auto"/>
            </w:tcBorders>
            <w:hideMark/>
          </w:tcPr>
          <w:p w14:paraId="26F3973D"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Updated team names</w:t>
            </w:r>
          </w:p>
        </w:tc>
        <w:tc>
          <w:tcPr>
            <w:tcW w:w="1417" w:type="dxa"/>
            <w:tcBorders>
              <w:top w:val="single" w:sz="4" w:space="0" w:color="auto"/>
              <w:left w:val="single" w:sz="4" w:space="0" w:color="auto"/>
              <w:bottom w:val="single" w:sz="4" w:space="0" w:color="auto"/>
              <w:right w:val="single" w:sz="4" w:space="0" w:color="auto"/>
            </w:tcBorders>
            <w:hideMark/>
          </w:tcPr>
          <w:p w14:paraId="69FDD061"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Yes</w:t>
            </w:r>
          </w:p>
        </w:tc>
        <w:tc>
          <w:tcPr>
            <w:tcW w:w="1392" w:type="dxa"/>
            <w:tcBorders>
              <w:top w:val="single" w:sz="4" w:space="0" w:color="auto"/>
              <w:left w:val="single" w:sz="4" w:space="0" w:color="auto"/>
              <w:bottom w:val="single" w:sz="4" w:space="0" w:color="auto"/>
              <w:right w:val="single" w:sz="4" w:space="0" w:color="auto"/>
            </w:tcBorders>
            <w:hideMark/>
          </w:tcPr>
          <w:p w14:paraId="4930158B" w14:textId="77777777" w:rsidR="00A03926" w:rsidRPr="00A03926" w:rsidRDefault="00A03926" w:rsidP="00A03926">
            <w:pPr>
              <w:spacing w:after="0"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Chief Executive Officer</w:t>
            </w:r>
          </w:p>
        </w:tc>
        <w:tc>
          <w:tcPr>
            <w:tcW w:w="1712" w:type="dxa"/>
            <w:tcBorders>
              <w:top w:val="single" w:sz="4" w:space="0" w:color="auto"/>
              <w:left w:val="single" w:sz="4" w:space="0" w:color="auto"/>
              <w:bottom w:val="single" w:sz="4" w:space="0" w:color="auto"/>
              <w:right w:val="single" w:sz="4" w:space="0" w:color="auto"/>
            </w:tcBorders>
            <w:hideMark/>
          </w:tcPr>
          <w:p w14:paraId="54B75C72"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t>16/09/2024</w:t>
            </w:r>
          </w:p>
        </w:tc>
        <w:tc>
          <w:tcPr>
            <w:tcW w:w="1913" w:type="dxa"/>
            <w:tcBorders>
              <w:top w:val="single" w:sz="4" w:space="0" w:color="auto"/>
              <w:left w:val="single" w:sz="4" w:space="0" w:color="auto"/>
              <w:bottom w:val="single" w:sz="4" w:space="0" w:color="auto"/>
              <w:right w:val="single" w:sz="4" w:space="0" w:color="auto"/>
            </w:tcBorders>
            <w:hideMark/>
          </w:tcPr>
          <w:p w14:paraId="19627149"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t>16/09/2024</w:t>
            </w:r>
          </w:p>
        </w:tc>
      </w:tr>
      <w:tr w:rsidR="00A03926" w:rsidRPr="00A03926" w14:paraId="27E54175"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60C9CBC3"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11/06/2025 (V6)</w:t>
            </w:r>
          </w:p>
        </w:tc>
        <w:tc>
          <w:tcPr>
            <w:tcW w:w="2693" w:type="dxa"/>
            <w:tcBorders>
              <w:top w:val="single" w:sz="4" w:space="0" w:color="auto"/>
              <w:left w:val="single" w:sz="4" w:space="0" w:color="auto"/>
              <w:bottom w:val="single" w:sz="4" w:space="0" w:color="auto"/>
              <w:right w:val="single" w:sz="4" w:space="0" w:color="auto"/>
            </w:tcBorders>
            <w:hideMark/>
          </w:tcPr>
          <w:p w14:paraId="389AE78F"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 xml:space="preserve">Updated </w:t>
            </w:r>
            <w:r w:rsidR="002D71D8">
              <w:rPr>
                <w:rFonts w:ascii="Arial" w:eastAsia="Calibri" w:hAnsi="Arial" w:cs="Arial"/>
                <w:color w:val="000000" w:themeColor="text1"/>
                <w:sz w:val="23"/>
                <w:szCs w:val="23"/>
              </w:rPr>
              <w:t>p</w:t>
            </w:r>
            <w:r w:rsidRPr="00A03926">
              <w:rPr>
                <w:rFonts w:ascii="Arial" w:eastAsia="Calibri" w:hAnsi="Arial" w:cs="Arial"/>
                <w:color w:val="000000" w:themeColor="text1"/>
                <w:sz w:val="23"/>
                <w:szCs w:val="23"/>
              </w:rPr>
              <w:t>olicy statement, change to roles &amp; responsibilities, added sections and made major wording changes</w:t>
            </w:r>
          </w:p>
        </w:tc>
        <w:tc>
          <w:tcPr>
            <w:tcW w:w="1417" w:type="dxa"/>
            <w:tcBorders>
              <w:top w:val="single" w:sz="4" w:space="0" w:color="auto"/>
              <w:left w:val="single" w:sz="4" w:space="0" w:color="auto"/>
              <w:bottom w:val="single" w:sz="4" w:space="0" w:color="auto"/>
              <w:right w:val="single" w:sz="4" w:space="0" w:color="auto"/>
            </w:tcBorders>
            <w:hideMark/>
          </w:tcPr>
          <w:p w14:paraId="29B22C1F"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Yes</w:t>
            </w:r>
          </w:p>
        </w:tc>
        <w:tc>
          <w:tcPr>
            <w:tcW w:w="1392" w:type="dxa"/>
            <w:tcBorders>
              <w:top w:val="single" w:sz="4" w:space="0" w:color="auto"/>
              <w:left w:val="single" w:sz="4" w:space="0" w:color="auto"/>
              <w:bottom w:val="single" w:sz="4" w:space="0" w:color="auto"/>
              <w:right w:val="single" w:sz="4" w:space="0" w:color="auto"/>
            </w:tcBorders>
          </w:tcPr>
          <w:p w14:paraId="33536C91" w14:textId="77777777" w:rsidR="00A03926" w:rsidRPr="00A03926" w:rsidRDefault="00A03926" w:rsidP="00A03926">
            <w:pPr>
              <w:spacing w:after="0"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SLT</w:t>
            </w:r>
          </w:p>
          <w:p w14:paraId="2278BF35" w14:textId="77777777" w:rsidR="00A03926" w:rsidRPr="00A03926" w:rsidRDefault="00A03926" w:rsidP="00A03926">
            <w:pPr>
              <w:spacing w:after="0" w:line="240" w:lineRule="auto"/>
              <w:rPr>
                <w:rFonts w:ascii="Arial" w:eastAsia="Calibri" w:hAnsi="Arial" w:cs="Arial"/>
                <w:color w:val="000000" w:themeColor="text1"/>
                <w:sz w:val="23"/>
                <w:szCs w:val="23"/>
              </w:rPr>
            </w:pPr>
          </w:p>
          <w:p w14:paraId="0D4C2781" w14:textId="77777777" w:rsidR="00A03926" w:rsidRPr="00A03926" w:rsidRDefault="00A03926" w:rsidP="00A03926">
            <w:pPr>
              <w:spacing w:after="0"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Audit and Risk Committee</w:t>
            </w:r>
          </w:p>
        </w:tc>
        <w:tc>
          <w:tcPr>
            <w:tcW w:w="1712" w:type="dxa"/>
            <w:tcBorders>
              <w:top w:val="single" w:sz="4" w:space="0" w:color="auto"/>
              <w:left w:val="single" w:sz="4" w:space="0" w:color="auto"/>
              <w:bottom w:val="single" w:sz="4" w:space="0" w:color="auto"/>
              <w:right w:val="single" w:sz="4" w:space="0" w:color="auto"/>
            </w:tcBorders>
            <w:hideMark/>
          </w:tcPr>
          <w:p w14:paraId="3D942BC6"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br/>
            </w:r>
          </w:p>
          <w:p w14:paraId="78600F56"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t>2/7/2025</w:t>
            </w:r>
          </w:p>
        </w:tc>
        <w:tc>
          <w:tcPr>
            <w:tcW w:w="1913" w:type="dxa"/>
            <w:tcBorders>
              <w:top w:val="single" w:sz="4" w:space="0" w:color="auto"/>
              <w:left w:val="single" w:sz="4" w:space="0" w:color="auto"/>
              <w:bottom w:val="single" w:sz="4" w:space="0" w:color="auto"/>
              <w:right w:val="single" w:sz="4" w:space="0" w:color="auto"/>
            </w:tcBorders>
            <w:hideMark/>
          </w:tcPr>
          <w:p w14:paraId="1839503A"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br/>
            </w:r>
          </w:p>
          <w:p w14:paraId="69C78FD1"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t>24/07/2025</w:t>
            </w:r>
          </w:p>
        </w:tc>
      </w:tr>
      <w:tr w:rsidR="00A03926" w:rsidRPr="00A03926" w14:paraId="5B96CEC0"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210CFB00"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30/07/2025</w:t>
            </w:r>
          </w:p>
        </w:tc>
        <w:tc>
          <w:tcPr>
            <w:tcW w:w="2693" w:type="dxa"/>
            <w:tcBorders>
              <w:top w:val="single" w:sz="4" w:space="0" w:color="auto"/>
              <w:left w:val="single" w:sz="4" w:space="0" w:color="auto"/>
              <w:bottom w:val="single" w:sz="4" w:space="0" w:color="auto"/>
              <w:right w:val="single" w:sz="4" w:space="0" w:color="auto"/>
            </w:tcBorders>
            <w:hideMark/>
          </w:tcPr>
          <w:p w14:paraId="0A05EC25"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 xml:space="preserve">Signed by Chris Luck </w:t>
            </w:r>
          </w:p>
        </w:tc>
        <w:tc>
          <w:tcPr>
            <w:tcW w:w="1417" w:type="dxa"/>
            <w:tcBorders>
              <w:top w:val="single" w:sz="4" w:space="0" w:color="auto"/>
              <w:left w:val="single" w:sz="4" w:space="0" w:color="auto"/>
              <w:bottom w:val="single" w:sz="4" w:space="0" w:color="auto"/>
              <w:right w:val="single" w:sz="4" w:space="0" w:color="auto"/>
            </w:tcBorders>
            <w:hideMark/>
          </w:tcPr>
          <w:p w14:paraId="20410350"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Yes</w:t>
            </w:r>
          </w:p>
        </w:tc>
        <w:tc>
          <w:tcPr>
            <w:tcW w:w="1392" w:type="dxa"/>
            <w:tcBorders>
              <w:top w:val="single" w:sz="4" w:space="0" w:color="auto"/>
              <w:left w:val="single" w:sz="4" w:space="0" w:color="auto"/>
              <w:bottom w:val="single" w:sz="4" w:space="0" w:color="auto"/>
              <w:right w:val="single" w:sz="4" w:space="0" w:color="auto"/>
            </w:tcBorders>
            <w:hideMark/>
          </w:tcPr>
          <w:p w14:paraId="7928CC8E" w14:textId="77777777" w:rsidR="00A03926" w:rsidRPr="00A03926" w:rsidRDefault="00A03926" w:rsidP="00A03926">
            <w:pPr>
              <w:spacing w:after="0"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Chris Luck</w:t>
            </w:r>
          </w:p>
        </w:tc>
        <w:tc>
          <w:tcPr>
            <w:tcW w:w="1712" w:type="dxa"/>
            <w:tcBorders>
              <w:top w:val="single" w:sz="4" w:space="0" w:color="auto"/>
              <w:left w:val="single" w:sz="4" w:space="0" w:color="auto"/>
              <w:bottom w:val="single" w:sz="4" w:space="0" w:color="auto"/>
              <w:right w:val="single" w:sz="4" w:space="0" w:color="auto"/>
            </w:tcBorders>
            <w:hideMark/>
          </w:tcPr>
          <w:p w14:paraId="2D3C6224"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t>10/09/2025</w:t>
            </w:r>
          </w:p>
        </w:tc>
        <w:tc>
          <w:tcPr>
            <w:tcW w:w="1913" w:type="dxa"/>
            <w:tcBorders>
              <w:top w:val="single" w:sz="4" w:space="0" w:color="auto"/>
              <w:left w:val="single" w:sz="4" w:space="0" w:color="auto"/>
              <w:bottom w:val="single" w:sz="4" w:space="0" w:color="auto"/>
              <w:right w:val="single" w:sz="4" w:space="0" w:color="auto"/>
            </w:tcBorders>
          </w:tcPr>
          <w:p w14:paraId="008DD0FB" w14:textId="77777777" w:rsidR="00A03926" w:rsidRPr="00A03926" w:rsidRDefault="00A03926" w:rsidP="00A03926">
            <w:pPr>
              <w:spacing w:line="240" w:lineRule="auto"/>
              <w:rPr>
                <w:rFonts w:ascii="ArialMT" w:eastAsia="Calibri" w:hAnsi="ArialMT" w:cs="ArialMT"/>
                <w:sz w:val="24"/>
                <w:szCs w:val="24"/>
              </w:rPr>
            </w:pPr>
          </w:p>
        </w:tc>
      </w:tr>
      <w:tr w:rsidR="00A03926" w:rsidRPr="00A03926" w14:paraId="03A04E69" w14:textId="77777777">
        <w:trPr>
          <w:trHeight w:val="388"/>
          <w:jc w:val="center"/>
        </w:trPr>
        <w:tc>
          <w:tcPr>
            <w:tcW w:w="1668" w:type="dxa"/>
            <w:tcBorders>
              <w:top w:val="single" w:sz="4" w:space="0" w:color="auto"/>
              <w:left w:val="single" w:sz="4" w:space="0" w:color="auto"/>
              <w:bottom w:val="single" w:sz="4" w:space="0" w:color="auto"/>
              <w:right w:val="single" w:sz="4" w:space="0" w:color="auto"/>
            </w:tcBorders>
            <w:hideMark/>
          </w:tcPr>
          <w:p w14:paraId="438683FA"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17/09/2026</w:t>
            </w:r>
          </w:p>
        </w:tc>
        <w:tc>
          <w:tcPr>
            <w:tcW w:w="2693" w:type="dxa"/>
            <w:tcBorders>
              <w:top w:val="single" w:sz="4" w:space="0" w:color="auto"/>
              <w:left w:val="single" w:sz="4" w:space="0" w:color="auto"/>
              <w:bottom w:val="single" w:sz="4" w:space="0" w:color="auto"/>
              <w:right w:val="single" w:sz="4" w:space="0" w:color="auto"/>
            </w:tcBorders>
            <w:hideMark/>
          </w:tcPr>
          <w:p w14:paraId="1A81E62A"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 xml:space="preserve">Signed by Chris Luck </w:t>
            </w:r>
          </w:p>
        </w:tc>
        <w:tc>
          <w:tcPr>
            <w:tcW w:w="1417" w:type="dxa"/>
            <w:tcBorders>
              <w:top w:val="single" w:sz="4" w:space="0" w:color="auto"/>
              <w:left w:val="single" w:sz="4" w:space="0" w:color="auto"/>
              <w:bottom w:val="single" w:sz="4" w:space="0" w:color="auto"/>
              <w:right w:val="single" w:sz="4" w:space="0" w:color="auto"/>
            </w:tcBorders>
            <w:hideMark/>
          </w:tcPr>
          <w:p w14:paraId="046792A8" w14:textId="77777777" w:rsidR="00A03926" w:rsidRPr="00A03926" w:rsidRDefault="00A03926" w:rsidP="00A03926">
            <w:pPr>
              <w:spacing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Yes</w:t>
            </w:r>
          </w:p>
        </w:tc>
        <w:tc>
          <w:tcPr>
            <w:tcW w:w="1392" w:type="dxa"/>
            <w:tcBorders>
              <w:top w:val="single" w:sz="4" w:space="0" w:color="auto"/>
              <w:left w:val="single" w:sz="4" w:space="0" w:color="auto"/>
              <w:bottom w:val="single" w:sz="4" w:space="0" w:color="auto"/>
              <w:right w:val="single" w:sz="4" w:space="0" w:color="auto"/>
            </w:tcBorders>
            <w:hideMark/>
          </w:tcPr>
          <w:p w14:paraId="1471EFC1" w14:textId="77777777" w:rsidR="00A03926" w:rsidRPr="00A03926" w:rsidRDefault="00A03926" w:rsidP="00A03926">
            <w:pPr>
              <w:spacing w:after="0" w:line="240" w:lineRule="auto"/>
              <w:rPr>
                <w:rFonts w:ascii="Arial" w:eastAsia="Calibri" w:hAnsi="Arial" w:cs="Arial"/>
                <w:color w:val="000000" w:themeColor="text1"/>
                <w:sz w:val="23"/>
                <w:szCs w:val="23"/>
              </w:rPr>
            </w:pPr>
            <w:r w:rsidRPr="00A03926">
              <w:rPr>
                <w:rFonts w:ascii="Arial" w:eastAsia="Calibri" w:hAnsi="Arial" w:cs="Arial"/>
                <w:color w:val="000000" w:themeColor="text1"/>
                <w:sz w:val="23"/>
                <w:szCs w:val="23"/>
              </w:rPr>
              <w:t>Chris Luck</w:t>
            </w:r>
          </w:p>
        </w:tc>
        <w:tc>
          <w:tcPr>
            <w:tcW w:w="1712" w:type="dxa"/>
            <w:tcBorders>
              <w:top w:val="single" w:sz="4" w:space="0" w:color="auto"/>
              <w:left w:val="single" w:sz="4" w:space="0" w:color="auto"/>
              <w:bottom w:val="single" w:sz="4" w:space="0" w:color="auto"/>
              <w:right w:val="single" w:sz="4" w:space="0" w:color="auto"/>
            </w:tcBorders>
            <w:hideMark/>
          </w:tcPr>
          <w:p w14:paraId="720785D8" w14:textId="77777777" w:rsidR="00A03926" w:rsidRPr="00A03926" w:rsidRDefault="00A03926" w:rsidP="00A03926">
            <w:pPr>
              <w:spacing w:line="240" w:lineRule="auto"/>
              <w:rPr>
                <w:rFonts w:ascii="ArialMT" w:eastAsia="Calibri" w:hAnsi="ArialMT" w:cs="ArialMT"/>
                <w:sz w:val="24"/>
                <w:szCs w:val="24"/>
              </w:rPr>
            </w:pPr>
            <w:r w:rsidRPr="00A03926">
              <w:rPr>
                <w:rFonts w:ascii="ArialMT" w:eastAsia="Calibri" w:hAnsi="ArialMT" w:cs="ArialMT"/>
                <w:sz w:val="24"/>
                <w:szCs w:val="24"/>
              </w:rPr>
              <w:t>17/09/2026</w:t>
            </w:r>
          </w:p>
        </w:tc>
        <w:tc>
          <w:tcPr>
            <w:tcW w:w="1913" w:type="dxa"/>
            <w:tcBorders>
              <w:top w:val="single" w:sz="4" w:space="0" w:color="auto"/>
              <w:left w:val="single" w:sz="4" w:space="0" w:color="auto"/>
              <w:bottom w:val="single" w:sz="4" w:space="0" w:color="auto"/>
              <w:right w:val="single" w:sz="4" w:space="0" w:color="auto"/>
            </w:tcBorders>
          </w:tcPr>
          <w:p w14:paraId="25A69B4B" w14:textId="77777777" w:rsidR="00A03926" w:rsidRPr="00A03926" w:rsidRDefault="00A03926" w:rsidP="00A03926">
            <w:pPr>
              <w:spacing w:line="240" w:lineRule="auto"/>
              <w:rPr>
                <w:rFonts w:ascii="ArialMT" w:eastAsia="Calibri" w:hAnsi="ArialMT" w:cs="ArialMT"/>
                <w:sz w:val="24"/>
                <w:szCs w:val="24"/>
              </w:rPr>
            </w:pPr>
          </w:p>
        </w:tc>
      </w:tr>
    </w:tbl>
    <w:p w14:paraId="37ECD488" w14:textId="77777777" w:rsidR="00A03926" w:rsidRPr="00A03926" w:rsidRDefault="00A03926" w:rsidP="00A03926">
      <w:pPr>
        <w:spacing w:line="256" w:lineRule="auto"/>
        <w:rPr>
          <w:rFonts w:ascii="Calibri" w:eastAsia="Calibri" w:hAnsi="Calibri" w:cs="Cordia New"/>
        </w:rPr>
      </w:pPr>
    </w:p>
    <w:p w14:paraId="13A23CB3" w14:textId="77777777" w:rsidR="00A03926" w:rsidRPr="00A03926" w:rsidRDefault="00A03926" w:rsidP="00A03926">
      <w:pPr>
        <w:spacing w:line="256" w:lineRule="auto"/>
        <w:rPr>
          <w:rFonts w:ascii="Calibri" w:eastAsia="Calibri" w:hAnsi="Calibri" w:cs="Cordia New"/>
        </w:rPr>
      </w:pPr>
    </w:p>
    <w:p w14:paraId="51FF69F4" w14:textId="77777777" w:rsidR="00A03926" w:rsidRPr="00A03926" w:rsidRDefault="00A03926" w:rsidP="00A03926">
      <w:pPr>
        <w:spacing w:line="256" w:lineRule="auto"/>
        <w:rPr>
          <w:rFonts w:ascii="Calibri" w:eastAsia="Calibri" w:hAnsi="Calibri" w:cs="Cordia New"/>
        </w:rPr>
      </w:pPr>
    </w:p>
    <w:p w14:paraId="22E7B4F5" w14:textId="11A79A3E" w:rsidR="00BB4D70" w:rsidRPr="002E49B6" w:rsidRDefault="00BB4D70" w:rsidP="00A03926">
      <w:pPr>
        <w:pStyle w:val="Heading1"/>
      </w:pPr>
    </w:p>
    <w:sectPr w:rsidR="00BB4D70" w:rsidRPr="002E49B6" w:rsidSect="008725EE">
      <w:headerReference w:type="default" r:id="rId12"/>
      <w:footerReference w:type="default" r:id="rId13"/>
      <w:headerReference w:type="first" r:id="rId14"/>
      <w:footerReference w:type="first" r:id="rId15"/>
      <w:pgSz w:w="11906" w:h="16838"/>
      <w:pgMar w:top="1135" w:right="1440" w:bottom="1440" w:left="1440" w:header="454" w:footer="2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86098" w14:textId="77777777" w:rsidR="008C0452" w:rsidRDefault="008C0452" w:rsidP="00D275A5">
      <w:pPr>
        <w:spacing w:after="0" w:line="240" w:lineRule="auto"/>
      </w:pPr>
      <w:r>
        <w:separator/>
      </w:r>
    </w:p>
  </w:endnote>
  <w:endnote w:type="continuationSeparator" w:id="0">
    <w:p w14:paraId="761CC396" w14:textId="77777777" w:rsidR="008C0452" w:rsidRDefault="008C0452" w:rsidP="00D275A5">
      <w:pPr>
        <w:spacing w:after="0" w:line="240" w:lineRule="auto"/>
      </w:pPr>
      <w:r>
        <w:continuationSeparator/>
      </w:r>
    </w:p>
  </w:endnote>
  <w:endnote w:type="continuationNotice" w:id="1">
    <w:p w14:paraId="2FAA774F" w14:textId="77777777" w:rsidR="008C0452" w:rsidRDefault="008C04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Cond">
    <w:altName w:val="Cambria"/>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2174" w14:textId="77777777" w:rsidR="00533C83" w:rsidRDefault="00533C83" w:rsidP="00533C83">
    <w:pPr>
      <w:pStyle w:val="Footer"/>
      <w:rPr>
        <w:rFonts w:ascii="Arial-BoldMT" w:hAnsi="Arial-BoldMT" w:cs="Arial-BoldMT"/>
        <w:b/>
        <w:bCs/>
        <w:sz w:val="24"/>
        <w:szCs w:val="24"/>
      </w:rPr>
    </w:pPr>
  </w:p>
  <w:p w14:paraId="7E728F64" w14:textId="4149780F" w:rsidR="00491127" w:rsidRDefault="005C7F8F" w:rsidP="005C7F8F">
    <w:pPr>
      <w:pStyle w:val="Footer"/>
      <w:rPr>
        <w:rFonts w:ascii="Arial-BoldMT" w:hAnsi="Arial-BoldMT" w:cs="Arial-BoldMT"/>
        <w:sz w:val="24"/>
        <w:szCs w:val="24"/>
      </w:rPr>
    </w:pPr>
    <w:r>
      <w:rPr>
        <w:rFonts w:ascii="Arial-BoldMT" w:hAnsi="Arial-BoldMT" w:cs="Arial-BoldMT"/>
        <w:b/>
        <w:bCs/>
        <w:sz w:val="24"/>
        <w:szCs w:val="24"/>
      </w:rPr>
      <w:t xml:space="preserve">Document Owner: </w:t>
    </w:r>
    <w:r w:rsidRPr="008C72D7">
      <w:rPr>
        <w:rFonts w:ascii="ArialMT" w:hAnsi="ArialMT" w:cs="ArialMT"/>
        <w:sz w:val="24"/>
        <w:szCs w:val="24"/>
      </w:rPr>
      <w:t xml:space="preserve">Group Health, Safety and </w:t>
    </w:r>
    <w:r w:rsidR="00A03926">
      <w:rPr>
        <w:rFonts w:ascii="ArialMT" w:hAnsi="ArialMT" w:cs="ArialMT"/>
        <w:sz w:val="24"/>
        <w:szCs w:val="24"/>
      </w:rPr>
      <w:t>Environment</w:t>
    </w:r>
    <w:r w:rsidRPr="008C72D7">
      <w:rPr>
        <w:rFonts w:ascii="ArialMT" w:hAnsi="ArialMT" w:cs="ArialMT"/>
        <w:sz w:val="24"/>
        <w:szCs w:val="24"/>
      </w:rPr>
      <w:t xml:space="preserve"> Lead</w:t>
    </w:r>
    <w:r w:rsidR="00533C83" w:rsidRPr="00533C83">
      <w:t xml:space="preserve"> </w:t>
    </w:r>
    <w:sdt>
      <w:sdtPr>
        <w:id w:val="-787897070"/>
        <w:docPartObj>
          <w:docPartGallery w:val="Page Numbers (Bottom of Page)"/>
          <w:docPartUnique/>
        </w:docPartObj>
      </w:sdtPr>
      <w:sdtEndPr/>
      <w:sdtContent>
        <w:sdt>
          <w:sdtPr>
            <w:id w:val="349297680"/>
            <w:docPartObj>
              <w:docPartGallery w:val="Page Numbers (Top of Page)"/>
              <w:docPartUnique/>
            </w:docPartObj>
          </w:sdtPr>
          <w:sdtEndPr/>
          <w:sdtContent>
            <w:r w:rsidR="00533C83">
              <w:t xml:space="preserve">  </w:t>
            </w:r>
            <w:r w:rsidR="00526C34">
              <w:tab/>
            </w:r>
            <w:r w:rsidR="00533C83" w:rsidRPr="00526C34">
              <w:rPr>
                <w:rFonts w:ascii="Arial" w:hAnsi="Arial" w:cs="Arial"/>
                <w:sz w:val="24"/>
                <w:szCs w:val="24"/>
              </w:rPr>
              <w:t xml:space="preserve">Page </w:t>
            </w:r>
            <w:r w:rsidR="00533C83" w:rsidRPr="00526C34">
              <w:rPr>
                <w:rFonts w:ascii="Arial" w:hAnsi="Arial" w:cs="Arial"/>
                <w:b/>
                <w:bCs/>
                <w:sz w:val="24"/>
                <w:szCs w:val="24"/>
              </w:rPr>
              <w:fldChar w:fldCharType="begin"/>
            </w:r>
            <w:r w:rsidR="00533C83" w:rsidRPr="00526C34">
              <w:rPr>
                <w:rFonts w:ascii="Arial" w:hAnsi="Arial" w:cs="Arial"/>
                <w:b/>
                <w:bCs/>
                <w:sz w:val="24"/>
                <w:szCs w:val="24"/>
              </w:rPr>
              <w:instrText xml:space="preserve"> PAGE </w:instrText>
            </w:r>
            <w:r w:rsidR="00533C83" w:rsidRPr="00526C34">
              <w:rPr>
                <w:rFonts w:ascii="Arial" w:hAnsi="Arial" w:cs="Arial"/>
                <w:b/>
                <w:bCs/>
                <w:sz w:val="24"/>
                <w:szCs w:val="24"/>
              </w:rPr>
              <w:fldChar w:fldCharType="separate"/>
            </w:r>
            <w:r w:rsidR="00533C83" w:rsidRPr="00526C34">
              <w:rPr>
                <w:rFonts w:ascii="Arial" w:hAnsi="Arial" w:cs="Arial"/>
                <w:b/>
                <w:bCs/>
                <w:sz w:val="24"/>
                <w:szCs w:val="24"/>
              </w:rPr>
              <w:t>1</w:t>
            </w:r>
            <w:r w:rsidR="00533C83" w:rsidRPr="00526C34">
              <w:rPr>
                <w:rFonts w:ascii="Arial" w:hAnsi="Arial" w:cs="Arial"/>
                <w:b/>
                <w:bCs/>
                <w:sz w:val="24"/>
                <w:szCs w:val="24"/>
              </w:rPr>
              <w:fldChar w:fldCharType="end"/>
            </w:r>
            <w:r w:rsidR="00533C83" w:rsidRPr="00526C34">
              <w:rPr>
                <w:rFonts w:ascii="Arial" w:hAnsi="Arial" w:cs="Arial"/>
                <w:sz w:val="24"/>
                <w:szCs w:val="24"/>
              </w:rPr>
              <w:t xml:space="preserve"> of </w:t>
            </w:r>
            <w:r w:rsidR="00533C83" w:rsidRPr="00526C34">
              <w:rPr>
                <w:rFonts w:ascii="Arial" w:hAnsi="Arial" w:cs="Arial"/>
                <w:b/>
                <w:bCs/>
                <w:sz w:val="24"/>
                <w:szCs w:val="24"/>
              </w:rPr>
              <w:fldChar w:fldCharType="begin"/>
            </w:r>
            <w:r w:rsidR="00533C83" w:rsidRPr="00526C34">
              <w:rPr>
                <w:rFonts w:ascii="Arial" w:hAnsi="Arial" w:cs="Arial"/>
                <w:b/>
                <w:bCs/>
                <w:sz w:val="24"/>
                <w:szCs w:val="24"/>
              </w:rPr>
              <w:instrText xml:space="preserve"> NUMPAGES  </w:instrText>
            </w:r>
            <w:r w:rsidR="00533C83" w:rsidRPr="00526C34">
              <w:rPr>
                <w:rFonts w:ascii="Arial" w:hAnsi="Arial" w:cs="Arial"/>
                <w:b/>
                <w:bCs/>
                <w:sz w:val="24"/>
                <w:szCs w:val="24"/>
              </w:rPr>
              <w:fldChar w:fldCharType="separate"/>
            </w:r>
            <w:r w:rsidR="00533C83" w:rsidRPr="00526C34">
              <w:rPr>
                <w:rFonts w:ascii="Arial" w:hAnsi="Arial" w:cs="Arial"/>
                <w:b/>
                <w:bCs/>
                <w:sz w:val="24"/>
                <w:szCs w:val="24"/>
              </w:rPr>
              <w:t>5</w:t>
            </w:r>
            <w:r w:rsidR="00533C83" w:rsidRPr="00526C34">
              <w:rPr>
                <w:rFonts w:ascii="Arial" w:hAnsi="Arial" w:cs="Arial"/>
                <w:b/>
                <w:bCs/>
                <w:sz w:val="24"/>
                <w:szCs w:val="24"/>
              </w:rPr>
              <w:fldChar w:fldCharType="end"/>
            </w:r>
            <w:r w:rsidR="00526C34">
              <w:rPr>
                <w:b/>
                <w:bCs/>
                <w:sz w:val="24"/>
                <w:szCs w:val="24"/>
              </w:rPr>
              <w:br/>
            </w:r>
          </w:sdtContent>
        </w:sdt>
      </w:sdtContent>
    </w:sdt>
    <w:r w:rsidR="00C312D2">
      <w:rPr>
        <w:rFonts w:ascii="Arial-BoldMT" w:hAnsi="Arial-BoldMT" w:cs="Arial-BoldMT"/>
        <w:b/>
        <w:bCs/>
        <w:sz w:val="24"/>
        <w:szCs w:val="24"/>
      </w:rPr>
      <w:t>Document V</w:t>
    </w:r>
    <w:r w:rsidRPr="390CD073">
      <w:rPr>
        <w:rFonts w:ascii="Arial-BoldMT" w:hAnsi="Arial-BoldMT" w:cs="Arial-BoldMT"/>
        <w:b/>
        <w:bCs/>
        <w:sz w:val="24"/>
        <w:szCs w:val="24"/>
      </w:rPr>
      <w:t>ersion</w:t>
    </w:r>
    <w:r w:rsidR="00C312D2">
      <w:rPr>
        <w:rFonts w:ascii="Arial-BoldMT" w:hAnsi="Arial-BoldMT" w:cs="Arial-BoldMT"/>
        <w:b/>
        <w:bCs/>
        <w:sz w:val="24"/>
        <w:szCs w:val="24"/>
      </w:rPr>
      <w:t xml:space="preserve"> &amp; Date</w:t>
    </w:r>
    <w:r w:rsidRPr="390CD073">
      <w:rPr>
        <w:rFonts w:ascii="Arial-BoldMT" w:hAnsi="Arial-BoldMT" w:cs="Arial-BoldMT"/>
        <w:b/>
        <w:bCs/>
        <w:sz w:val="24"/>
        <w:szCs w:val="24"/>
      </w:rPr>
      <w:t xml:space="preserve">: </w:t>
    </w:r>
    <w:r w:rsidR="00DC64CC">
      <w:rPr>
        <w:rFonts w:ascii="Arial-BoldMT" w:hAnsi="Arial-BoldMT" w:cs="Arial-BoldMT"/>
        <w:sz w:val="24"/>
        <w:szCs w:val="24"/>
      </w:rPr>
      <w:t>v6</w:t>
    </w:r>
    <w:r>
      <w:rPr>
        <w:rFonts w:ascii="Arial-BoldMT" w:hAnsi="Arial-BoldMT" w:cs="Arial-BoldMT"/>
        <w:sz w:val="24"/>
        <w:szCs w:val="24"/>
      </w:rPr>
      <w:t xml:space="preserve"> September </w:t>
    </w:r>
    <w:r w:rsidR="00DC64CC">
      <w:rPr>
        <w:rFonts w:ascii="Arial-BoldMT" w:hAnsi="Arial-BoldMT" w:cs="Arial-BoldMT"/>
        <w:sz w:val="24"/>
        <w:szCs w:val="24"/>
      </w:rPr>
      <w:t>202</w:t>
    </w:r>
    <w:r w:rsidR="00A03926">
      <w:rPr>
        <w:rFonts w:ascii="Arial-BoldMT" w:hAnsi="Arial-BoldMT" w:cs="Arial-BoldMT"/>
        <w:sz w:val="24"/>
        <w:szCs w:val="24"/>
      </w:rPr>
      <w:t>6</w:t>
    </w:r>
  </w:p>
  <w:p w14:paraId="03D3B6EB" w14:textId="77777777" w:rsidR="008725EE" w:rsidRPr="005C7F8F" w:rsidRDefault="008725EE" w:rsidP="005C7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09D7A" w14:textId="77777777" w:rsidR="008725EE" w:rsidRPr="005C7F8F" w:rsidRDefault="008725EE" w:rsidP="008725EE">
    <w:pPr>
      <w:pStyle w:val="Footer"/>
    </w:pPr>
    <w:r>
      <w:rPr>
        <w:rFonts w:ascii="Arial-BoldMT" w:hAnsi="Arial-BoldMT" w:cs="Arial-BoldMT"/>
        <w:b/>
        <w:bCs/>
        <w:sz w:val="24"/>
        <w:szCs w:val="24"/>
      </w:rPr>
      <w:t xml:space="preserve">Document Owner: </w:t>
    </w:r>
    <w:r w:rsidRPr="008C72D7">
      <w:rPr>
        <w:rFonts w:ascii="ArialMT" w:hAnsi="ArialMT" w:cs="ArialMT"/>
        <w:sz w:val="24"/>
        <w:szCs w:val="24"/>
      </w:rPr>
      <w:t xml:space="preserve">Group Health, Safety and </w:t>
    </w:r>
    <w:r>
      <w:rPr>
        <w:rFonts w:ascii="ArialMT" w:hAnsi="ArialMT" w:cs="ArialMT"/>
        <w:sz w:val="24"/>
        <w:szCs w:val="24"/>
      </w:rPr>
      <w:t>Environment</w:t>
    </w:r>
    <w:r w:rsidRPr="008C72D7">
      <w:rPr>
        <w:rFonts w:ascii="ArialMT" w:hAnsi="ArialMT" w:cs="ArialMT"/>
        <w:sz w:val="24"/>
        <w:szCs w:val="24"/>
      </w:rPr>
      <w:t xml:space="preserve"> Lead</w:t>
    </w:r>
    <w:r w:rsidRPr="00533C83">
      <w:t xml:space="preserve"> </w:t>
    </w:r>
    <w:sdt>
      <w:sdtPr>
        <w:id w:val="-455563919"/>
        <w:docPartObj>
          <w:docPartGallery w:val="Page Numbers (Bottom of Page)"/>
          <w:docPartUnique/>
        </w:docPartObj>
      </w:sdtPr>
      <w:sdtEndPr/>
      <w:sdtContent>
        <w:sdt>
          <w:sdtPr>
            <w:id w:val="1419443529"/>
            <w:docPartObj>
              <w:docPartGallery w:val="Page Numbers (Top of Page)"/>
              <w:docPartUnique/>
            </w:docPartObj>
          </w:sdtPr>
          <w:sdtEndPr/>
          <w:sdtContent>
            <w:r>
              <w:t xml:space="preserve">  </w:t>
            </w:r>
            <w:r>
              <w:tab/>
            </w:r>
            <w:r w:rsidRPr="00526C34">
              <w:rPr>
                <w:rFonts w:ascii="Arial" w:hAnsi="Arial" w:cs="Arial"/>
                <w:sz w:val="24"/>
                <w:szCs w:val="24"/>
              </w:rPr>
              <w:t xml:space="preserve">Page </w:t>
            </w:r>
            <w:r w:rsidRPr="00526C34">
              <w:rPr>
                <w:rFonts w:ascii="Arial" w:hAnsi="Arial" w:cs="Arial"/>
                <w:b/>
                <w:bCs/>
                <w:sz w:val="24"/>
                <w:szCs w:val="24"/>
              </w:rPr>
              <w:fldChar w:fldCharType="begin"/>
            </w:r>
            <w:r w:rsidRPr="00526C34">
              <w:rPr>
                <w:rFonts w:ascii="Arial" w:hAnsi="Arial" w:cs="Arial"/>
                <w:b/>
                <w:bCs/>
                <w:sz w:val="24"/>
                <w:szCs w:val="24"/>
              </w:rPr>
              <w:instrText xml:space="preserve"> PAGE </w:instrText>
            </w:r>
            <w:r w:rsidRPr="00526C34">
              <w:rPr>
                <w:rFonts w:ascii="Arial" w:hAnsi="Arial" w:cs="Arial"/>
                <w:b/>
                <w:bCs/>
                <w:sz w:val="24"/>
                <w:szCs w:val="24"/>
              </w:rPr>
              <w:fldChar w:fldCharType="separate"/>
            </w:r>
            <w:r>
              <w:rPr>
                <w:rFonts w:ascii="Arial" w:hAnsi="Arial" w:cs="Arial"/>
                <w:b/>
                <w:bCs/>
                <w:sz w:val="24"/>
                <w:szCs w:val="24"/>
              </w:rPr>
              <w:t>2</w:t>
            </w:r>
            <w:r w:rsidRPr="00526C34">
              <w:rPr>
                <w:rFonts w:ascii="Arial" w:hAnsi="Arial" w:cs="Arial"/>
                <w:b/>
                <w:bCs/>
                <w:sz w:val="24"/>
                <w:szCs w:val="24"/>
              </w:rPr>
              <w:fldChar w:fldCharType="end"/>
            </w:r>
            <w:r w:rsidRPr="00526C34">
              <w:rPr>
                <w:rFonts w:ascii="Arial" w:hAnsi="Arial" w:cs="Arial"/>
                <w:sz w:val="24"/>
                <w:szCs w:val="24"/>
              </w:rPr>
              <w:t xml:space="preserve"> of </w:t>
            </w:r>
            <w:r w:rsidRPr="00526C34">
              <w:rPr>
                <w:rFonts w:ascii="Arial" w:hAnsi="Arial" w:cs="Arial"/>
                <w:b/>
                <w:bCs/>
                <w:sz w:val="24"/>
                <w:szCs w:val="24"/>
              </w:rPr>
              <w:fldChar w:fldCharType="begin"/>
            </w:r>
            <w:r w:rsidRPr="00526C34">
              <w:rPr>
                <w:rFonts w:ascii="Arial" w:hAnsi="Arial" w:cs="Arial"/>
                <w:b/>
                <w:bCs/>
                <w:sz w:val="24"/>
                <w:szCs w:val="24"/>
              </w:rPr>
              <w:instrText xml:space="preserve"> NUMPAGES  </w:instrText>
            </w:r>
            <w:r w:rsidRPr="00526C34">
              <w:rPr>
                <w:rFonts w:ascii="Arial" w:hAnsi="Arial" w:cs="Arial"/>
                <w:b/>
                <w:bCs/>
                <w:sz w:val="24"/>
                <w:szCs w:val="24"/>
              </w:rPr>
              <w:fldChar w:fldCharType="separate"/>
            </w:r>
            <w:r>
              <w:rPr>
                <w:rFonts w:ascii="Arial" w:hAnsi="Arial" w:cs="Arial"/>
                <w:b/>
                <w:bCs/>
                <w:sz w:val="24"/>
                <w:szCs w:val="24"/>
              </w:rPr>
              <w:t>8</w:t>
            </w:r>
            <w:r w:rsidRPr="00526C34">
              <w:rPr>
                <w:rFonts w:ascii="Arial" w:hAnsi="Arial" w:cs="Arial"/>
                <w:b/>
                <w:bCs/>
                <w:sz w:val="24"/>
                <w:szCs w:val="24"/>
              </w:rPr>
              <w:fldChar w:fldCharType="end"/>
            </w:r>
            <w:r>
              <w:rPr>
                <w:b/>
                <w:bCs/>
                <w:sz w:val="24"/>
                <w:szCs w:val="24"/>
              </w:rPr>
              <w:br/>
            </w:r>
          </w:sdtContent>
        </w:sdt>
      </w:sdtContent>
    </w:sdt>
    <w:r>
      <w:rPr>
        <w:rFonts w:ascii="Arial-BoldMT" w:hAnsi="Arial-BoldMT" w:cs="Arial-BoldMT"/>
        <w:b/>
        <w:bCs/>
        <w:sz w:val="24"/>
        <w:szCs w:val="24"/>
      </w:rPr>
      <w:t>Document V</w:t>
    </w:r>
    <w:r w:rsidRPr="390CD073">
      <w:rPr>
        <w:rFonts w:ascii="Arial-BoldMT" w:hAnsi="Arial-BoldMT" w:cs="Arial-BoldMT"/>
        <w:b/>
        <w:bCs/>
        <w:sz w:val="24"/>
        <w:szCs w:val="24"/>
      </w:rPr>
      <w:t>ersion</w:t>
    </w:r>
    <w:r>
      <w:rPr>
        <w:rFonts w:ascii="Arial-BoldMT" w:hAnsi="Arial-BoldMT" w:cs="Arial-BoldMT"/>
        <w:b/>
        <w:bCs/>
        <w:sz w:val="24"/>
        <w:szCs w:val="24"/>
      </w:rPr>
      <w:t xml:space="preserve"> &amp; Date</w:t>
    </w:r>
    <w:r w:rsidRPr="390CD073">
      <w:rPr>
        <w:rFonts w:ascii="Arial-BoldMT" w:hAnsi="Arial-BoldMT" w:cs="Arial-BoldMT"/>
        <w:b/>
        <w:bCs/>
        <w:sz w:val="24"/>
        <w:szCs w:val="24"/>
      </w:rPr>
      <w:t xml:space="preserve">: </w:t>
    </w:r>
    <w:r>
      <w:rPr>
        <w:rFonts w:ascii="Arial-BoldMT" w:hAnsi="Arial-BoldMT" w:cs="Arial-BoldMT"/>
        <w:sz w:val="24"/>
        <w:szCs w:val="24"/>
      </w:rPr>
      <w:t>v6 September 2026</w:t>
    </w:r>
  </w:p>
  <w:p w14:paraId="4D1CB6AE" w14:textId="77777777" w:rsidR="008725EE" w:rsidRDefault="0087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CAA3F" w14:textId="77777777" w:rsidR="008C0452" w:rsidRDefault="008C0452" w:rsidP="00D275A5">
      <w:pPr>
        <w:spacing w:after="0" w:line="240" w:lineRule="auto"/>
      </w:pPr>
      <w:r>
        <w:separator/>
      </w:r>
    </w:p>
  </w:footnote>
  <w:footnote w:type="continuationSeparator" w:id="0">
    <w:p w14:paraId="15F98159" w14:textId="77777777" w:rsidR="008C0452" w:rsidRDefault="008C0452" w:rsidP="00D275A5">
      <w:pPr>
        <w:spacing w:after="0" w:line="240" w:lineRule="auto"/>
      </w:pPr>
      <w:r>
        <w:continuationSeparator/>
      </w:r>
    </w:p>
  </w:footnote>
  <w:footnote w:type="continuationNotice" w:id="1">
    <w:p w14:paraId="05B59DE4" w14:textId="77777777" w:rsidR="008C0452" w:rsidRDefault="008C04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D4AE" w14:textId="4F9F3A1B" w:rsidR="00491127" w:rsidRPr="008725EE" w:rsidRDefault="004E326C" w:rsidP="00EF5100">
    <w:pPr>
      <w:autoSpaceDE w:val="0"/>
      <w:autoSpaceDN w:val="0"/>
      <w:adjustRightInd w:val="0"/>
      <w:spacing w:after="0" w:line="240" w:lineRule="auto"/>
      <w:jc w:val="both"/>
      <w:rPr>
        <w:rFonts w:ascii="Arial" w:hAnsi="Arial" w:cs="Arial"/>
        <w:color w:val="000000"/>
      </w:rPr>
    </w:pPr>
    <w:r w:rsidRPr="008725EE">
      <w:rPr>
        <w:noProof/>
        <w:lang w:eastAsia="en-GB"/>
      </w:rPr>
      <w:drawing>
        <wp:anchor distT="0" distB="0" distL="114300" distR="114300" simplePos="0" relativeHeight="251658240" behindDoc="1" locked="0" layoutInCell="1" allowOverlap="1" wp14:anchorId="09BF1E6E" wp14:editId="6828C012">
          <wp:simplePos x="0" y="0"/>
          <wp:positionH relativeFrom="column">
            <wp:posOffset>4131777</wp:posOffset>
          </wp:positionH>
          <wp:positionV relativeFrom="paragraph">
            <wp:posOffset>-536391</wp:posOffset>
          </wp:positionV>
          <wp:extent cx="2506445" cy="1257115"/>
          <wp:effectExtent l="0" t="0" r="0" b="0"/>
          <wp:wrapNone/>
          <wp:docPr id="690085238" name="Picture 1" descr="Shaw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85238" name="Picture 1" descr="Shaw Tru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0983" cy="12593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5100" w:rsidRPr="008725EE">
      <w:rPr>
        <w:rFonts w:ascii="Arial" w:hAnsi="Arial" w:cs="Arial"/>
        <w:color w:val="000000"/>
      </w:rPr>
      <w:t xml:space="preserve">This document is classified as Unclassified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1FB4" w14:textId="63A2319C" w:rsidR="008725EE" w:rsidRDefault="008725EE">
    <w:pPr>
      <w:pStyle w:val="Header"/>
    </w:pPr>
    <w:r>
      <w:rPr>
        <w:noProof/>
        <w:lang w:eastAsia="en-GB"/>
      </w:rPr>
      <w:drawing>
        <wp:anchor distT="0" distB="0" distL="114300" distR="114300" simplePos="0" relativeHeight="251658241" behindDoc="1" locked="0" layoutInCell="1" allowOverlap="1" wp14:anchorId="605617C5" wp14:editId="46022F1E">
          <wp:simplePos x="0" y="0"/>
          <wp:positionH relativeFrom="page">
            <wp:align>right</wp:align>
          </wp:positionH>
          <wp:positionV relativeFrom="paragraph">
            <wp:posOffset>-591185</wp:posOffset>
          </wp:positionV>
          <wp:extent cx="2506445" cy="1257115"/>
          <wp:effectExtent l="0" t="0" r="0" b="0"/>
          <wp:wrapNone/>
          <wp:docPr id="1169623637" name="Picture 1" descr="Shaw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85238" name="Picture 1" descr="Shaw Tru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6445" cy="12571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D007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4F08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72162E1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3F1D96"/>
    <w:multiLevelType w:val="hybridMultilevel"/>
    <w:tmpl w:val="92C87C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0863CEA"/>
    <w:multiLevelType w:val="hybridMultilevel"/>
    <w:tmpl w:val="3732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BB2316"/>
    <w:multiLevelType w:val="hybridMultilevel"/>
    <w:tmpl w:val="6A16302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2786242"/>
    <w:multiLevelType w:val="hybridMultilevel"/>
    <w:tmpl w:val="FBF0B7C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02FE6908"/>
    <w:multiLevelType w:val="hybridMultilevel"/>
    <w:tmpl w:val="4530D86E"/>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4707C77"/>
    <w:multiLevelType w:val="hybridMultilevel"/>
    <w:tmpl w:val="79427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4B24214"/>
    <w:multiLevelType w:val="hybridMultilevel"/>
    <w:tmpl w:val="65ACDDC6"/>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05571771"/>
    <w:multiLevelType w:val="hybridMultilevel"/>
    <w:tmpl w:val="1B620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64F2D03"/>
    <w:multiLevelType w:val="hybridMultilevel"/>
    <w:tmpl w:val="318C19C0"/>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7446859"/>
    <w:multiLevelType w:val="hybridMultilevel"/>
    <w:tmpl w:val="FD821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FF720A"/>
    <w:multiLevelType w:val="hybridMultilevel"/>
    <w:tmpl w:val="59847AE6"/>
    <w:lvl w:ilvl="0" w:tplc="6074DFF4">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08112732"/>
    <w:multiLevelType w:val="hybridMultilevel"/>
    <w:tmpl w:val="D3EC7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8DB5D7D"/>
    <w:multiLevelType w:val="hybridMultilevel"/>
    <w:tmpl w:val="9932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D6C0C39"/>
    <w:multiLevelType w:val="hybridMultilevel"/>
    <w:tmpl w:val="5478EC80"/>
    <w:lvl w:ilvl="0" w:tplc="62781DEA">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D77341D"/>
    <w:multiLevelType w:val="hybridMultilevel"/>
    <w:tmpl w:val="4ECA1DA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0E0045D7"/>
    <w:multiLevelType w:val="hybridMultilevel"/>
    <w:tmpl w:val="F9CA50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10357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0972814"/>
    <w:multiLevelType w:val="hybridMultilevel"/>
    <w:tmpl w:val="723028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0997D76"/>
    <w:multiLevelType w:val="hybridMultilevel"/>
    <w:tmpl w:val="D0D2C6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10D27ABD"/>
    <w:multiLevelType w:val="hybridMultilevel"/>
    <w:tmpl w:val="069A8A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10E97ABB"/>
    <w:multiLevelType w:val="hybridMultilevel"/>
    <w:tmpl w:val="57748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10F112F8"/>
    <w:multiLevelType w:val="hybridMultilevel"/>
    <w:tmpl w:val="07DAB37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113E333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11CC02AB"/>
    <w:multiLevelType w:val="multilevel"/>
    <w:tmpl w:val="0B3EBC56"/>
    <w:lvl w:ilvl="0">
      <w:start w:val="5"/>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1D42233"/>
    <w:multiLevelType w:val="hybridMultilevel"/>
    <w:tmpl w:val="5E9CE544"/>
    <w:lvl w:ilvl="0" w:tplc="0809000F">
      <w:start w:val="1"/>
      <w:numFmt w:val="decimal"/>
      <w:lvlText w:val="%1."/>
      <w:lvlJc w:val="left"/>
      <w:pPr>
        <w:tabs>
          <w:tab w:val="num" w:pos="720"/>
        </w:tabs>
        <w:ind w:left="720" w:hanging="360"/>
      </w:pPr>
      <w:rPr>
        <w:rFonts w:cs="Times New Roman"/>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120922C9"/>
    <w:multiLevelType w:val="hybridMultilevel"/>
    <w:tmpl w:val="59E2C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23539AA"/>
    <w:multiLevelType w:val="hybridMultilevel"/>
    <w:tmpl w:val="B9520F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15D0059A"/>
    <w:multiLevelType w:val="hybridMultilevel"/>
    <w:tmpl w:val="C9229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5D12FB6"/>
    <w:multiLevelType w:val="hybridMultilevel"/>
    <w:tmpl w:val="A8DA67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63D5FEF"/>
    <w:multiLevelType w:val="hybridMultilevel"/>
    <w:tmpl w:val="3E165A6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17D86CC9"/>
    <w:multiLevelType w:val="hybridMultilevel"/>
    <w:tmpl w:val="35CC651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17F6771C"/>
    <w:multiLevelType w:val="hybridMultilevel"/>
    <w:tmpl w:val="8C566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183849D9"/>
    <w:multiLevelType w:val="hybridMultilevel"/>
    <w:tmpl w:val="8AE60C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183A1336"/>
    <w:multiLevelType w:val="hybridMultilevel"/>
    <w:tmpl w:val="5D9EE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8B51632"/>
    <w:multiLevelType w:val="hybridMultilevel"/>
    <w:tmpl w:val="ACF827A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15:restartNumberingAfterBreak="0">
    <w:nsid w:val="18FE7B53"/>
    <w:multiLevelType w:val="hybridMultilevel"/>
    <w:tmpl w:val="139EFBB2"/>
    <w:lvl w:ilvl="0" w:tplc="6074DFF4">
      <w:start w:val="1"/>
      <w:numFmt w:val="bullet"/>
      <w:lvlText w:val=""/>
      <w:lvlJc w:val="left"/>
      <w:pPr>
        <w:tabs>
          <w:tab w:val="num" w:pos="1800"/>
        </w:tabs>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196F7EB8"/>
    <w:multiLevelType w:val="hybridMultilevel"/>
    <w:tmpl w:val="57EC6F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19B27AAD"/>
    <w:multiLevelType w:val="hybridMultilevel"/>
    <w:tmpl w:val="457E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B14162D"/>
    <w:multiLevelType w:val="hybridMultilevel"/>
    <w:tmpl w:val="C9E6163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1C1A579A"/>
    <w:multiLevelType w:val="hybridMultilevel"/>
    <w:tmpl w:val="9C9C941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1D4B04BA"/>
    <w:multiLevelType w:val="multilevel"/>
    <w:tmpl w:val="68308AE0"/>
    <w:lvl w:ilvl="0">
      <w:start w:val="2"/>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1DB73284"/>
    <w:multiLevelType w:val="hybridMultilevel"/>
    <w:tmpl w:val="663C8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1334AC0"/>
    <w:multiLevelType w:val="hybridMultilevel"/>
    <w:tmpl w:val="E604A3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23217044"/>
    <w:multiLevelType w:val="hybridMultilevel"/>
    <w:tmpl w:val="703652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5364E89"/>
    <w:multiLevelType w:val="hybridMultilevel"/>
    <w:tmpl w:val="3F9EEF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253E7DD3"/>
    <w:multiLevelType w:val="hybridMultilevel"/>
    <w:tmpl w:val="AF44678C"/>
    <w:lvl w:ilvl="0" w:tplc="6074DFF4">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26E436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2850499B"/>
    <w:multiLevelType w:val="hybridMultilevel"/>
    <w:tmpl w:val="EC4263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28EA42EC"/>
    <w:multiLevelType w:val="hybridMultilevel"/>
    <w:tmpl w:val="3FC84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29FA28E4"/>
    <w:multiLevelType w:val="hybridMultilevel"/>
    <w:tmpl w:val="B30AFF4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2A0821F9"/>
    <w:multiLevelType w:val="hybridMultilevel"/>
    <w:tmpl w:val="F90AB4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2AAC5151"/>
    <w:multiLevelType w:val="hybridMultilevel"/>
    <w:tmpl w:val="8B76C520"/>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hint="default"/>
      </w:rPr>
    </w:lvl>
    <w:lvl w:ilvl="2" w:tplc="08090005">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55" w15:restartNumberingAfterBreak="0">
    <w:nsid w:val="2ACC0816"/>
    <w:multiLevelType w:val="hybridMultilevel"/>
    <w:tmpl w:val="5B4E3E46"/>
    <w:lvl w:ilvl="0" w:tplc="08090001">
      <w:start w:val="1"/>
      <w:numFmt w:val="bullet"/>
      <w:lvlText w:val=""/>
      <w:lvlJc w:val="left"/>
      <w:pPr>
        <w:tabs>
          <w:tab w:val="num" w:pos="1080"/>
        </w:tabs>
        <w:ind w:left="1080" w:hanging="360"/>
      </w:pPr>
      <w:rPr>
        <w:rFonts w:ascii="Symbol" w:hAnsi="Symbol"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2B004E43"/>
    <w:multiLevelType w:val="hybridMultilevel"/>
    <w:tmpl w:val="50EE19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2CA02EED"/>
    <w:multiLevelType w:val="hybridMultilevel"/>
    <w:tmpl w:val="04EAF6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2DD577A8"/>
    <w:multiLevelType w:val="hybridMultilevel"/>
    <w:tmpl w:val="DBAE4E52"/>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9" w15:restartNumberingAfterBreak="0">
    <w:nsid w:val="2F1B549C"/>
    <w:multiLevelType w:val="multilevel"/>
    <w:tmpl w:val="67AC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F2F59E9"/>
    <w:multiLevelType w:val="hybridMultilevel"/>
    <w:tmpl w:val="AADC341E"/>
    <w:lvl w:ilvl="0" w:tplc="0809000F">
      <w:start w:val="1"/>
      <w:numFmt w:val="decimal"/>
      <w:lvlText w:val="%1."/>
      <w:lvlJc w:val="left"/>
      <w:pPr>
        <w:tabs>
          <w:tab w:val="num" w:pos="360"/>
        </w:tabs>
        <w:ind w:left="360" w:hanging="360"/>
      </w:pPr>
      <w:rPr>
        <w:rFonts w:cs="Times New Roman"/>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1" w15:restartNumberingAfterBreak="0">
    <w:nsid w:val="2FEA7007"/>
    <w:multiLevelType w:val="hybridMultilevel"/>
    <w:tmpl w:val="3A2AAD1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2" w15:restartNumberingAfterBreak="0">
    <w:nsid w:val="307E0306"/>
    <w:multiLevelType w:val="hybridMultilevel"/>
    <w:tmpl w:val="4BD46D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11778DD"/>
    <w:multiLevelType w:val="hybridMultilevel"/>
    <w:tmpl w:val="25742CC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4" w15:restartNumberingAfterBreak="0">
    <w:nsid w:val="314B452D"/>
    <w:multiLevelType w:val="hybridMultilevel"/>
    <w:tmpl w:val="2C004960"/>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65" w15:restartNumberingAfterBreak="0">
    <w:nsid w:val="34276792"/>
    <w:multiLevelType w:val="hybridMultilevel"/>
    <w:tmpl w:val="1F30F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48A48A7"/>
    <w:multiLevelType w:val="hybridMultilevel"/>
    <w:tmpl w:val="DB12F7B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7" w15:restartNumberingAfterBreak="0">
    <w:nsid w:val="35F37556"/>
    <w:multiLevelType w:val="hybridMultilevel"/>
    <w:tmpl w:val="73BE9A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360935BC"/>
    <w:multiLevelType w:val="hybridMultilevel"/>
    <w:tmpl w:val="3E468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67B44A8"/>
    <w:multiLevelType w:val="hybridMultilevel"/>
    <w:tmpl w:val="64E4D36E"/>
    <w:lvl w:ilvl="0" w:tplc="B204DE58">
      <w:start w:val="1"/>
      <w:numFmt w:val="lowerLetter"/>
      <w:lvlText w:val="%1)"/>
      <w:lvlJc w:val="left"/>
      <w:pPr>
        <w:ind w:left="1440" w:hanging="360"/>
      </w:pPr>
      <w:rPr>
        <w:rFonts w:cs="Times New Roman"/>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0" w15:restartNumberingAfterBreak="0">
    <w:nsid w:val="36977373"/>
    <w:multiLevelType w:val="hybridMultilevel"/>
    <w:tmpl w:val="C834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374A4273"/>
    <w:multiLevelType w:val="hybridMultilevel"/>
    <w:tmpl w:val="E4ECF340"/>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385272AD"/>
    <w:multiLevelType w:val="hybridMultilevel"/>
    <w:tmpl w:val="2FBCA45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B1B3378"/>
    <w:multiLevelType w:val="hybridMultilevel"/>
    <w:tmpl w:val="7F2AEF2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4" w15:restartNumberingAfterBreak="0">
    <w:nsid w:val="3B3819F4"/>
    <w:multiLevelType w:val="hybridMultilevel"/>
    <w:tmpl w:val="BEEE5F5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3BC40FCE"/>
    <w:multiLevelType w:val="hybridMultilevel"/>
    <w:tmpl w:val="11DCA7F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6" w15:restartNumberingAfterBreak="0">
    <w:nsid w:val="3D511D61"/>
    <w:multiLevelType w:val="hybridMultilevel"/>
    <w:tmpl w:val="4E50BB26"/>
    <w:lvl w:ilvl="0" w:tplc="0809000F">
      <w:start w:val="1"/>
      <w:numFmt w:val="decimal"/>
      <w:lvlText w:val="%1."/>
      <w:lvlJc w:val="left"/>
      <w:pPr>
        <w:ind w:left="720" w:hanging="360"/>
      </w:pPr>
      <w:rPr>
        <w:rFonts w:cs="Times New Roman" w:hint="default"/>
        <w:color w:val="auto"/>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7" w15:restartNumberingAfterBreak="0">
    <w:nsid w:val="3D8425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8" w15:restartNumberingAfterBreak="0">
    <w:nsid w:val="3DE40346"/>
    <w:multiLevelType w:val="hybridMultilevel"/>
    <w:tmpl w:val="7DE05A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3E0E580C"/>
    <w:multiLevelType w:val="hybridMultilevel"/>
    <w:tmpl w:val="1DB277D8"/>
    <w:lvl w:ilvl="0" w:tplc="0409000F">
      <w:start w:val="1"/>
      <w:numFmt w:val="decimal"/>
      <w:lvlText w:val="%1."/>
      <w:lvlJc w:val="left"/>
      <w:pPr>
        <w:tabs>
          <w:tab w:val="num" w:pos="927"/>
        </w:tabs>
        <w:ind w:left="927" w:hanging="360"/>
      </w:pPr>
      <w:rPr>
        <w:rFonts w:cs="Times New Roman"/>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80" w15:restartNumberingAfterBreak="0">
    <w:nsid w:val="3E1F65C8"/>
    <w:multiLevelType w:val="hybridMultilevel"/>
    <w:tmpl w:val="00EE1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E310E55"/>
    <w:multiLevelType w:val="hybridMultilevel"/>
    <w:tmpl w:val="25742CC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3F1133DD"/>
    <w:multiLevelType w:val="hybridMultilevel"/>
    <w:tmpl w:val="D226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F643141"/>
    <w:multiLevelType w:val="multilevel"/>
    <w:tmpl w:val="89C4A942"/>
    <w:lvl w:ilvl="0">
      <w:start w:val="4"/>
      <w:numFmt w:val="decimal"/>
      <w:lvlText w:val="%1"/>
      <w:lvlJc w:val="left"/>
      <w:pPr>
        <w:tabs>
          <w:tab w:val="num" w:pos="360"/>
        </w:tabs>
        <w:ind w:left="360" w:hanging="360"/>
      </w:pPr>
      <w:rPr>
        <w:rFonts w:cs="Times New Roman" w:hint="default"/>
      </w:rPr>
    </w:lvl>
    <w:lvl w:ilvl="1">
      <w:start w:val="1"/>
      <w:numFmt w:val="decimal"/>
      <w:pStyle w:val="NormalAri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4" w15:restartNumberingAfterBreak="0">
    <w:nsid w:val="40816678"/>
    <w:multiLevelType w:val="hybridMultilevel"/>
    <w:tmpl w:val="AC0CF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 w15:restartNumberingAfterBreak="0">
    <w:nsid w:val="40BE0A80"/>
    <w:multiLevelType w:val="hybridMultilevel"/>
    <w:tmpl w:val="20385B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4187161E"/>
    <w:multiLevelType w:val="hybridMultilevel"/>
    <w:tmpl w:val="3EDE5736"/>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423101BE"/>
    <w:multiLevelType w:val="hybridMultilevel"/>
    <w:tmpl w:val="E964454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8" w15:restartNumberingAfterBreak="0">
    <w:nsid w:val="423947B1"/>
    <w:multiLevelType w:val="hybridMultilevel"/>
    <w:tmpl w:val="A75AB09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43821741"/>
    <w:multiLevelType w:val="hybridMultilevel"/>
    <w:tmpl w:val="7A5A35D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0" w15:restartNumberingAfterBreak="0">
    <w:nsid w:val="44745116"/>
    <w:multiLevelType w:val="hybridMultilevel"/>
    <w:tmpl w:val="F79EFDF6"/>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1" w15:restartNumberingAfterBreak="0">
    <w:nsid w:val="45231764"/>
    <w:multiLevelType w:val="multilevel"/>
    <w:tmpl w:val="AF92236E"/>
    <w:lvl w:ilvl="0">
      <w:start w:val="8"/>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45C721D7"/>
    <w:multiLevelType w:val="hybridMultilevel"/>
    <w:tmpl w:val="71D2250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45D82173"/>
    <w:multiLevelType w:val="hybridMultilevel"/>
    <w:tmpl w:val="074417B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4" w15:restartNumberingAfterBreak="0">
    <w:nsid w:val="46660246"/>
    <w:multiLevelType w:val="hybridMultilevel"/>
    <w:tmpl w:val="D158B248"/>
    <w:lvl w:ilvl="0" w:tplc="08090001">
      <w:start w:val="1"/>
      <w:numFmt w:val="bullet"/>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start w:val="1"/>
      <w:numFmt w:val="bullet"/>
      <w:lvlText w:val=""/>
      <w:lvlJc w:val="left"/>
      <w:pPr>
        <w:ind w:left="2990" w:hanging="360"/>
      </w:pPr>
      <w:rPr>
        <w:rFonts w:ascii="Wingdings" w:hAnsi="Wingdings" w:hint="default"/>
      </w:rPr>
    </w:lvl>
    <w:lvl w:ilvl="3" w:tplc="08090001">
      <w:start w:val="1"/>
      <w:numFmt w:val="bullet"/>
      <w:lvlText w:val=""/>
      <w:lvlJc w:val="left"/>
      <w:pPr>
        <w:ind w:left="3710" w:hanging="360"/>
      </w:pPr>
      <w:rPr>
        <w:rFonts w:ascii="Symbol" w:hAnsi="Symbol" w:hint="default"/>
      </w:rPr>
    </w:lvl>
    <w:lvl w:ilvl="4" w:tplc="08090003">
      <w:start w:val="1"/>
      <w:numFmt w:val="bullet"/>
      <w:lvlText w:val="o"/>
      <w:lvlJc w:val="left"/>
      <w:pPr>
        <w:ind w:left="4430" w:hanging="360"/>
      </w:pPr>
      <w:rPr>
        <w:rFonts w:ascii="Courier New" w:hAnsi="Courier New" w:cs="Courier New" w:hint="default"/>
      </w:rPr>
    </w:lvl>
    <w:lvl w:ilvl="5" w:tplc="08090005">
      <w:start w:val="1"/>
      <w:numFmt w:val="bullet"/>
      <w:lvlText w:val=""/>
      <w:lvlJc w:val="left"/>
      <w:pPr>
        <w:ind w:left="5150" w:hanging="360"/>
      </w:pPr>
      <w:rPr>
        <w:rFonts w:ascii="Wingdings" w:hAnsi="Wingdings" w:hint="default"/>
      </w:rPr>
    </w:lvl>
    <w:lvl w:ilvl="6" w:tplc="08090001">
      <w:start w:val="1"/>
      <w:numFmt w:val="bullet"/>
      <w:lvlText w:val=""/>
      <w:lvlJc w:val="left"/>
      <w:pPr>
        <w:ind w:left="5870" w:hanging="360"/>
      </w:pPr>
      <w:rPr>
        <w:rFonts w:ascii="Symbol" w:hAnsi="Symbol" w:hint="default"/>
      </w:rPr>
    </w:lvl>
    <w:lvl w:ilvl="7" w:tplc="08090003">
      <w:start w:val="1"/>
      <w:numFmt w:val="bullet"/>
      <w:lvlText w:val="o"/>
      <w:lvlJc w:val="left"/>
      <w:pPr>
        <w:ind w:left="6590" w:hanging="360"/>
      </w:pPr>
      <w:rPr>
        <w:rFonts w:ascii="Courier New" w:hAnsi="Courier New" w:cs="Courier New" w:hint="default"/>
      </w:rPr>
    </w:lvl>
    <w:lvl w:ilvl="8" w:tplc="08090005">
      <w:start w:val="1"/>
      <w:numFmt w:val="bullet"/>
      <w:lvlText w:val=""/>
      <w:lvlJc w:val="left"/>
      <w:pPr>
        <w:ind w:left="7310" w:hanging="360"/>
      </w:pPr>
      <w:rPr>
        <w:rFonts w:ascii="Wingdings" w:hAnsi="Wingdings" w:hint="default"/>
      </w:rPr>
    </w:lvl>
  </w:abstractNum>
  <w:abstractNum w:abstractNumId="95" w15:restartNumberingAfterBreak="0">
    <w:nsid w:val="468C2690"/>
    <w:multiLevelType w:val="hybridMultilevel"/>
    <w:tmpl w:val="1BD8A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6D76D4A"/>
    <w:multiLevelType w:val="hybridMultilevel"/>
    <w:tmpl w:val="233C260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7" w15:restartNumberingAfterBreak="0">
    <w:nsid w:val="48674C0D"/>
    <w:multiLevelType w:val="hybridMultilevel"/>
    <w:tmpl w:val="C5029B64"/>
    <w:lvl w:ilvl="0" w:tplc="6074DFF4">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8" w15:restartNumberingAfterBreak="0">
    <w:nsid w:val="4A875BF0"/>
    <w:multiLevelType w:val="hybridMultilevel"/>
    <w:tmpl w:val="96524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15:restartNumberingAfterBreak="0">
    <w:nsid w:val="4C093538"/>
    <w:multiLevelType w:val="hybridMultilevel"/>
    <w:tmpl w:val="E2F45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15:restartNumberingAfterBreak="0">
    <w:nsid w:val="4C4F3E7E"/>
    <w:multiLevelType w:val="hybridMultilevel"/>
    <w:tmpl w:val="4FC83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4D393DE8"/>
    <w:multiLevelType w:val="hybridMultilevel"/>
    <w:tmpl w:val="789EE9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2" w15:restartNumberingAfterBreak="0">
    <w:nsid w:val="4DF16F41"/>
    <w:multiLevelType w:val="hybridMultilevel"/>
    <w:tmpl w:val="D360CB1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3" w15:restartNumberingAfterBreak="0">
    <w:nsid w:val="4E863B7E"/>
    <w:multiLevelType w:val="hybridMultilevel"/>
    <w:tmpl w:val="340892E6"/>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4F3562EE"/>
    <w:multiLevelType w:val="hybridMultilevel"/>
    <w:tmpl w:val="329E2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F3C73A5"/>
    <w:multiLevelType w:val="hybridMultilevel"/>
    <w:tmpl w:val="727A35D6"/>
    <w:lvl w:ilvl="0" w:tplc="0D0E540C">
      <w:start w:val="1"/>
      <w:numFmt w:val="decimal"/>
      <w:lvlText w:val="%1."/>
      <w:lvlJc w:val="left"/>
      <w:pPr>
        <w:ind w:left="360" w:hanging="360"/>
      </w:pPr>
      <w:rPr>
        <w:rFonts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512D6734"/>
    <w:multiLevelType w:val="hybridMultilevel"/>
    <w:tmpl w:val="EB9EC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7" w15:restartNumberingAfterBreak="0">
    <w:nsid w:val="51ED3B8A"/>
    <w:multiLevelType w:val="hybridMultilevel"/>
    <w:tmpl w:val="A168C458"/>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08" w15:restartNumberingAfterBreak="0">
    <w:nsid w:val="534F3358"/>
    <w:multiLevelType w:val="hybridMultilevel"/>
    <w:tmpl w:val="59AC7C40"/>
    <w:lvl w:ilvl="0" w:tplc="62781DEA">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3900EA8"/>
    <w:multiLevelType w:val="hybridMultilevel"/>
    <w:tmpl w:val="F2C037A8"/>
    <w:lvl w:ilvl="0" w:tplc="08090003">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4587040"/>
    <w:multiLevelType w:val="hybridMultilevel"/>
    <w:tmpl w:val="2C8A0ED8"/>
    <w:lvl w:ilvl="0" w:tplc="6074DFF4">
      <w:start w:val="1"/>
      <w:numFmt w:val="bullet"/>
      <w:lvlText w:val=""/>
      <w:lvlJc w:val="left"/>
      <w:pPr>
        <w:tabs>
          <w:tab w:val="num" w:pos="1800"/>
        </w:tabs>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1" w15:restartNumberingAfterBreak="0">
    <w:nsid w:val="54B43703"/>
    <w:multiLevelType w:val="hybridMultilevel"/>
    <w:tmpl w:val="76CE463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2" w15:restartNumberingAfterBreak="0">
    <w:nsid w:val="5514276F"/>
    <w:multiLevelType w:val="hybridMultilevel"/>
    <w:tmpl w:val="240E7DFC"/>
    <w:lvl w:ilvl="0" w:tplc="3ADA4AC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5490F08"/>
    <w:multiLevelType w:val="hybridMultilevel"/>
    <w:tmpl w:val="93DCD6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4" w15:restartNumberingAfterBreak="0">
    <w:nsid w:val="5723260C"/>
    <w:multiLevelType w:val="hybridMultilevel"/>
    <w:tmpl w:val="AF0C15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5" w15:restartNumberingAfterBreak="0">
    <w:nsid w:val="57435DFC"/>
    <w:multiLevelType w:val="hybridMultilevel"/>
    <w:tmpl w:val="B3C888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6" w15:restartNumberingAfterBreak="0">
    <w:nsid w:val="583E7C9E"/>
    <w:multiLevelType w:val="hybridMultilevel"/>
    <w:tmpl w:val="F58CB0D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58493E6E"/>
    <w:multiLevelType w:val="hybridMultilevel"/>
    <w:tmpl w:val="7C900E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8" w15:restartNumberingAfterBreak="0">
    <w:nsid w:val="586C0232"/>
    <w:multiLevelType w:val="hybridMultilevel"/>
    <w:tmpl w:val="F2B01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94F69F4"/>
    <w:multiLevelType w:val="hybridMultilevel"/>
    <w:tmpl w:val="0F962A6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0" w15:restartNumberingAfterBreak="0">
    <w:nsid w:val="598F02E3"/>
    <w:multiLevelType w:val="hybridMultilevel"/>
    <w:tmpl w:val="EEDE469A"/>
    <w:lvl w:ilvl="0" w:tplc="FFFFFFFF">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440"/>
        </w:tabs>
        <w:ind w:left="1440" w:hanging="360"/>
      </w:pPr>
      <w:rPr>
        <w:rFonts w:ascii="Arial" w:eastAsia="Times New Roman" w:hAnsi="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5ABB10F7"/>
    <w:multiLevelType w:val="hybridMultilevel"/>
    <w:tmpl w:val="4DC26B06"/>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2" w15:restartNumberingAfterBreak="0">
    <w:nsid w:val="5B7C7DA2"/>
    <w:multiLevelType w:val="hybridMultilevel"/>
    <w:tmpl w:val="264EDC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5E275789"/>
    <w:multiLevelType w:val="hybridMultilevel"/>
    <w:tmpl w:val="D9D2FB84"/>
    <w:lvl w:ilvl="0" w:tplc="0809000F">
      <w:start w:val="1"/>
      <w:numFmt w:val="decimal"/>
      <w:lvlText w:val="%1."/>
      <w:lvlJc w:val="left"/>
      <w:pPr>
        <w:ind w:left="1440" w:hanging="360"/>
      </w:pPr>
      <w:rPr>
        <w:rFonts w:cs="Times New Roman"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4" w15:restartNumberingAfterBreak="0">
    <w:nsid w:val="5FB20973"/>
    <w:multiLevelType w:val="hybridMultilevel"/>
    <w:tmpl w:val="3E6A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FB43A6E"/>
    <w:multiLevelType w:val="hybridMultilevel"/>
    <w:tmpl w:val="8F0418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60476139"/>
    <w:multiLevelType w:val="hybridMultilevel"/>
    <w:tmpl w:val="33AE2A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7" w15:restartNumberingAfterBreak="0">
    <w:nsid w:val="605E4244"/>
    <w:multiLevelType w:val="hybridMultilevel"/>
    <w:tmpl w:val="BED45F9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8" w15:restartNumberingAfterBreak="0">
    <w:nsid w:val="60BD0D23"/>
    <w:multiLevelType w:val="hybridMultilevel"/>
    <w:tmpl w:val="77A67A0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29" w15:restartNumberingAfterBreak="0">
    <w:nsid w:val="60C53BB0"/>
    <w:multiLevelType w:val="hybridMultilevel"/>
    <w:tmpl w:val="2CD2F2E8"/>
    <w:lvl w:ilvl="0" w:tplc="08090001">
      <w:start w:val="1"/>
      <w:numFmt w:val="bullet"/>
      <w:lvlText w:val=""/>
      <w:lvlJc w:val="left"/>
      <w:pPr>
        <w:ind w:left="1080" w:hanging="360"/>
      </w:pPr>
      <w:rPr>
        <w:rFonts w:ascii="Symbol" w:hAnsi="Symbol" w:hint="default"/>
      </w:rPr>
    </w:lvl>
    <w:lvl w:ilvl="1" w:tplc="6CB83D20">
      <w:numFmt w:val="bullet"/>
      <w:lvlText w:val="•"/>
      <w:lvlJc w:val="left"/>
      <w:pPr>
        <w:ind w:left="2160" w:hanging="720"/>
      </w:pPr>
      <w:rPr>
        <w:rFonts w:ascii="Tahoma" w:eastAsia="Calibri" w:hAnsi="Tahoma" w:cs="Tahoma"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0" w15:restartNumberingAfterBreak="0">
    <w:nsid w:val="621B5E5A"/>
    <w:multiLevelType w:val="hybridMultilevel"/>
    <w:tmpl w:val="2E6AE33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1" w15:restartNumberingAfterBreak="0">
    <w:nsid w:val="624F387B"/>
    <w:multiLevelType w:val="hybridMultilevel"/>
    <w:tmpl w:val="2BCCBE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2" w15:restartNumberingAfterBreak="0">
    <w:nsid w:val="64AB3A92"/>
    <w:multiLevelType w:val="hybridMultilevel"/>
    <w:tmpl w:val="5A9A50E2"/>
    <w:lvl w:ilvl="0" w:tplc="58BC9B72">
      <w:start w:val="1"/>
      <w:numFmt w:val="decimal"/>
      <w:lvlText w:val="%1."/>
      <w:lvlJc w:val="left"/>
      <w:pPr>
        <w:tabs>
          <w:tab w:val="num" w:pos="360"/>
        </w:tabs>
        <w:ind w:left="360" w:hanging="360"/>
      </w:pPr>
      <w:rPr>
        <w:rFonts w:cs="Times New Roman"/>
        <w:b w:val="0"/>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3" w15:restartNumberingAfterBreak="0">
    <w:nsid w:val="657C7F8C"/>
    <w:multiLevelType w:val="hybridMultilevel"/>
    <w:tmpl w:val="F4A4ED22"/>
    <w:lvl w:ilvl="0" w:tplc="6074DFF4">
      <w:start w:val="1"/>
      <w:numFmt w:val="bullet"/>
      <w:lvlText w:val=""/>
      <w:lvlJc w:val="left"/>
      <w:pPr>
        <w:tabs>
          <w:tab w:val="num" w:pos="2160"/>
        </w:tabs>
        <w:ind w:left="2160" w:hanging="360"/>
      </w:pPr>
      <w:rPr>
        <w:rFonts w:ascii="Symbol" w:hAnsi="Symbol" w:hint="default"/>
        <w:color w:val="auto"/>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4" w15:restartNumberingAfterBreak="0">
    <w:nsid w:val="6761548F"/>
    <w:multiLevelType w:val="hybridMultilevel"/>
    <w:tmpl w:val="5CD24D0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5" w15:restartNumberingAfterBreak="0">
    <w:nsid w:val="68B35EE7"/>
    <w:multiLevelType w:val="hybridMultilevel"/>
    <w:tmpl w:val="0ABE9E74"/>
    <w:lvl w:ilvl="0" w:tplc="6074DFF4">
      <w:start w:val="1"/>
      <w:numFmt w:val="bullet"/>
      <w:lvlText w:val=""/>
      <w:lvlJc w:val="left"/>
      <w:pPr>
        <w:tabs>
          <w:tab w:val="num" w:pos="1080"/>
        </w:tabs>
        <w:ind w:left="1080" w:hanging="360"/>
      </w:pPr>
      <w:rPr>
        <w:rFonts w:ascii="Symbol" w:hAnsi="Symbol" w:hint="default"/>
        <w:color w:val="auto"/>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36" w15:restartNumberingAfterBreak="0">
    <w:nsid w:val="68E6143F"/>
    <w:multiLevelType w:val="hybridMultilevel"/>
    <w:tmpl w:val="D0B07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69367ED9"/>
    <w:multiLevelType w:val="hybridMultilevel"/>
    <w:tmpl w:val="2946DD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8" w15:restartNumberingAfterBreak="0">
    <w:nsid w:val="696359E3"/>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39" w15:restartNumberingAfterBreak="0">
    <w:nsid w:val="69996D8B"/>
    <w:multiLevelType w:val="hybridMultilevel"/>
    <w:tmpl w:val="85FC8BC6"/>
    <w:lvl w:ilvl="0" w:tplc="196A5A4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69AF3A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1" w15:restartNumberingAfterBreak="0">
    <w:nsid w:val="6A94072C"/>
    <w:multiLevelType w:val="hybridMultilevel"/>
    <w:tmpl w:val="B37AEF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2" w15:restartNumberingAfterBreak="0">
    <w:nsid w:val="6ABD196D"/>
    <w:multiLevelType w:val="hybridMultilevel"/>
    <w:tmpl w:val="AADC341E"/>
    <w:lvl w:ilvl="0" w:tplc="0809000F">
      <w:start w:val="1"/>
      <w:numFmt w:val="decimal"/>
      <w:lvlText w:val="%1."/>
      <w:lvlJc w:val="left"/>
      <w:pPr>
        <w:tabs>
          <w:tab w:val="num" w:pos="720"/>
        </w:tabs>
        <w:ind w:left="720" w:hanging="360"/>
      </w:pPr>
      <w:rPr>
        <w:rFonts w:cs="Times New Roman"/>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3" w15:restartNumberingAfterBreak="0">
    <w:nsid w:val="6BC821D1"/>
    <w:multiLevelType w:val="hybridMultilevel"/>
    <w:tmpl w:val="02F6017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4" w15:restartNumberingAfterBreak="0">
    <w:nsid w:val="6C7054A8"/>
    <w:multiLevelType w:val="multilevel"/>
    <w:tmpl w:val="00BC8834"/>
    <w:lvl w:ilvl="0">
      <w:start w:val="5"/>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5" w15:restartNumberingAfterBreak="0">
    <w:nsid w:val="6D5C3E9E"/>
    <w:multiLevelType w:val="hybridMultilevel"/>
    <w:tmpl w:val="09B0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6EDA741E"/>
    <w:multiLevelType w:val="hybridMultilevel"/>
    <w:tmpl w:val="EE827D8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709A231D"/>
    <w:multiLevelType w:val="hybridMultilevel"/>
    <w:tmpl w:val="FBBC19D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8" w15:restartNumberingAfterBreak="0">
    <w:nsid w:val="71C864D8"/>
    <w:multiLevelType w:val="hybridMultilevel"/>
    <w:tmpl w:val="DB8C0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1DD7DBF"/>
    <w:multiLevelType w:val="hybridMultilevel"/>
    <w:tmpl w:val="393E65A6"/>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0" w15:restartNumberingAfterBreak="0">
    <w:nsid w:val="73B110BC"/>
    <w:multiLevelType w:val="hybridMultilevel"/>
    <w:tmpl w:val="4008ECC8"/>
    <w:lvl w:ilvl="0" w:tplc="3ADA4AC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1" w15:restartNumberingAfterBreak="0">
    <w:nsid w:val="73C35C8B"/>
    <w:multiLevelType w:val="hybridMultilevel"/>
    <w:tmpl w:val="9A9AA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751A40FD"/>
    <w:multiLevelType w:val="hybridMultilevel"/>
    <w:tmpl w:val="E42E58B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3" w15:restartNumberingAfterBreak="0">
    <w:nsid w:val="75D83155"/>
    <w:multiLevelType w:val="hybridMultilevel"/>
    <w:tmpl w:val="7B840976"/>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4" w15:restartNumberingAfterBreak="0">
    <w:nsid w:val="76840AC6"/>
    <w:multiLevelType w:val="hybridMultilevel"/>
    <w:tmpl w:val="9F12DCC6"/>
    <w:lvl w:ilvl="0" w:tplc="0809000F">
      <w:start w:val="7"/>
      <w:numFmt w:val="decimal"/>
      <w:lvlText w:val="%1."/>
      <w:lvlJc w:val="left"/>
      <w:pPr>
        <w:ind w:left="3600" w:hanging="360"/>
      </w:pPr>
      <w:rPr>
        <w:rFonts w:cs="Times New Roman" w:hint="default"/>
      </w:rPr>
    </w:lvl>
    <w:lvl w:ilvl="1" w:tplc="08090019">
      <w:start w:val="1"/>
      <w:numFmt w:val="lowerLetter"/>
      <w:lvlText w:val="%2."/>
      <w:lvlJc w:val="left"/>
      <w:pPr>
        <w:ind w:left="4320" w:hanging="360"/>
      </w:pPr>
      <w:rPr>
        <w:rFonts w:cs="Times New Roman"/>
      </w:rPr>
    </w:lvl>
    <w:lvl w:ilvl="2" w:tplc="0809001B" w:tentative="1">
      <w:start w:val="1"/>
      <w:numFmt w:val="lowerRoman"/>
      <w:lvlText w:val="%3."/>
      <w:lvlJc w:val="right"/>
      <w:pPr>
        <w:ind w:left="5040" w:hanging="180"/>
      </w:pPr>
      <w:rPr>
        <w:rFonts w:cs="Times New Roman"/>
      </w:rPr>
    </w:lvl>
    <w:lvl w:ilvl="3" w:tplc="0809000F" w:tentative="1">
      <w:start w:val="1"/>
      <w:numFmt w:val="decimal"/>
      <w:lvlText w:val="%4."/>
      <w:lvlJc w:val="left"/>
      <w:pPr>
        <w:ind w:left="5760" w:hanging="360"/>
      </w:pPr>
      <w:rPr>
        <w:rFonts w:cs="Times New Roman"/>
      </w:rPr>
    </w:lvl>
    <w:lvl w:ilvl="4" w:tplc="08090019" w:tentative="1">
      <w:start w:val="1"/>
      <w:numFmt w:val="lowerLetter"/>
      <w:lvlText w:val="%5."/>
      <w:lvlJc w:val="left"/>
      <w:pPr>
        <w:ind w:left="6480" w:hanging="360"/>
      </w:pPr>
      <w:rPr>
        <w:rFonts w:cs="Times New Roman"/>
      </w:rPr>
    </w:lvl>
    <w:lvl w:ilvl="5" w:tplc="0809001B" w:tentative="1">
      <w:start w:val="1"/>
      <w:numFmt w:val="lowerRoman"/>
      <w:lvlText w:val="%6."/>
      <w:lvlJc w:val="right"/>
      <w:pPr>
        <w:ind w:left="7200" w:hanging="180"/>
      </w:pPr>
      <w:rPr>
        <w:rFonts w:cs="Times New Roman"/>
      </w:rPr>
    </w:lvl>
    <w:lvl w:ilvl="6" w:tplc="0809000F" w:tentative="1">
      <w:start w:val="1"/>
      <w:numFmt w:val="decimal"/>
      <w:lvlText w:val="%7."/>
      <w:lvlJc w:val="left"/>
      <w:pPr>
        <w:ind w:left="7920" w:hanging="360"/>
      </w:pPr>
      <w:rPr>
        <w:rFonts w:cs="Times New Roman"/>
      </w:rPr>
    </w:lvl>
    <w:lvl w:ilvl="7" w:tplc="08090019" w:tentative="1">
      <w:start w:val="1"/>
      <w:numFmt w:val="lowerLetter"/>
      <w:lvlText w:val="%8."/>
      <w:lvlJc w:val="left"/>
      <w:pPr>
        <w:ind w:left="8640" w:hanging="360"/>
      </w:pPr>
      <w:rPr>
        <w:rFonts w:cs="Times New Roman"/>
      </w:rPr>
    </w:lvl>
    <w:lvl w:ilvl="8" w:tplc="0809001B" w:tentative="1">
      <w:start w:val="1"/>
      <w:numFmt w:val="lowerRoman"/>
      <w:lvlText w:val="%9."/>
      <w:lvlJc w:val="right"/>
      <w:pPr>
        <w:ind w:left="9360" w:hanging="180"/>
      </w:pPr>
      <w:rPr>
        <w:rFonts w:cs="Times New Roman"/>
      </w:rPr>
    </w:lvl>
  </w:abstractNum>
  <w:abstractNum w:abstractNumId="155" w15:restartNumberingAfterBreak="0">
    <w:nsid w:val="768A58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6" w15:restartNumberingAfterBreak="0">
    <w:nsid w:val="76944B48"/>
    <w:multiLevelType w:val="hybridMultilevel"/>
    <w:tmpl w:val="07489B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7" w15:restartNumberingAfterBreak="0">
    <w:nsid w:val="778F05BF"/>
    <w:multiLevelType w:val="multilevel"/>
    <w:tmpl w:val="D8360964"/>
    <w:lvl w:ilvl="0">
      <w:start w:val="7"/>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779740E0"/>
    <w:multiLevelType w:val="hybridMultilevel"/>
    <w:tmpl w:val="0E4E33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9" w15:restartNumberingAfterBreak="0">
    <w:nsid w:val="78A93A5F"/>
    <w:multiLevelType w:val="hybridMultilevel"/>
    <w:tmpl w:val="1E561D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0" w15:restartNumberingAfterBreak="0">
    <w:nsid w:val="7AF9755E"/>
    <w:multiLevelType w:val="hybridMultilevel"/>
    <w:tmpl w:val="DCD8C73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1" w15:restartNumberingAfterBreak="0">
    <w:nsid w:val="7B64745C"/>
    <w:multiLevelType w:val="hybridMultilevel"/>
    <w:tmpl w:val="88FEF8EA"/>
    <w:lvl w:ilvl="0" w:tplc="0809000F">
      <w:start w:val="1"/>
      <w:numFmt w:val="decimal"/>
      <w:lvlText w:val="%1."/>
      <w:lvlJc w:val="left"/>
      <w:pPr>
        <w:ind w:left="1080" w:hanging="360"/>
      </w:pPr>
      <w:rPr>
        <w:rFonts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2" w15:restartNumberingAfterBreak="0">
    <w:nsid w:val="7BC33637"/>
    <w:multiLevelType w:val="hybridMultilevel"/>
    <w:tmpl w:val="B4C43054"/>
    <w:lvl w:ilvl="0" w:tplc="705868D2">
      <w:start w:val="1"/>
      <w:numFmt w:val="decimal"/>
      <w:lvlText w:val="%1."/>
      <w:lvlJc w:val="left"/>
      <w:pPr>
        <w:ind w:left="400" w:hanging="360"/>
      </w:pPr>
      <w:rPr>
        <w:rFonts w:cs="Times New Roman" w:hint="default"/>
      </w:rPr>
    </w:lvl>
    <w:lvl w:ilvl="1" w:tplc="08090019" w:tentative="1">
      <w:start w:val="1"/>
      <w:numFmt w:val="lowerLetter"/>
      <w:lvlText w:val="%2."/>
      <w:lvlJc w:val="left"/>
      <w:pPr>
        <w:ind w:left="1120" w:hanging="360"/>
      </w:pPr>
      <w:rPr>
        <w:rFonts w:cs="Times New Roman"/>
      </w:rPr>
    </w:lvl>
    <w:lvl w:ilvl="2" w:tplc="0809001B" w:tentative="1">
      <w:start w:val="1"/>
      <w:numFmt w:val="lowerRoman"/>
      <w:lvlText w:val="%3."/>
      <w:lvlJc w:val="right"/>
      <w:pPr>
        <w:ind w:left="1840" w:hanging="180"/>
      </w:pPr>
      <w:rPr>
        <w:rFonts w:cs="Times New Roman"/>
      </w:rPr>
    </w:lvl>
    <w:lvl w:ilvl="3" w:tplc="0809000F" w:tentative="1">
      <w:start w:val="1"/>
      <w:numFmt w:val="decimal"/>
      <w:lvlText w:val="%4."/>
      <w:lvlJc w:val="left"/>
      <w:pPr>
        <w:ind w:left="2560" w:hanging="360"/>
      </w:pPr>
      <w:rPr>
        <w:rFonts w:cs="Times New Roman"/>
      </w:rPr>
    </w:lvl>
    <w:lvl w:ilvl="4" w:tplc="08090019" w:tentative="1">
      <w:start w:val="1"/>
      <w:numFmt w:val="lowerLetter"/>
      <w:lvlText w:val="%5."/>
      <w:lvlJc w:val="left"/>
      <w:pPr>
        <w:ind w:left="3280" w:hanging="360"/>
      </w:pPr>
      <w:rPr>
        <w:rFonts w:cs="Times New Roman"/>
      </w:rPr>
    </w:lvl>
    <w:lvl w:ilvl="5" w:tplc="0809001B" w:tentative="1">
      <w:start w:val="1"/>
      <w:numFmt w:val="lowerRoman"/>
      <w:lvlText w:val="%6."/>
      <w:lvlJc w:val="right"/>
      <w:pPr>
        <w:ind w:left="4000" w:hanging="180"/>
      </w:pPr>
      <w:rPr>
        <w:rFonts w:cs="Times New Roman"/>
      </w:rPr>
    </w:lvl>
    <w:lvl w:ilvl="6" w:tplc="0809000F" w:tentative="1">
      <w:start w:val="1"/>
      <w:numFmt w:val="decimal"/>
      <w:lvlText w:val="%7."/>
      <w:lvlJc w:val="left"/>
      <w:pPr>
        <w:ind w:left="4720" w:hanging="360"/>
      </w:pPr>
      <w:rPr>
        <w:rFonts w:cs="Times New Roman"/>
      </w:rPr>
    </w:lvl>
    <w:lvl w:ilvl="7" w:tplc="08090019" w:tentative="1">
      <w:start w:val="1"/>
      <w:numFmt w:val="lowerLetter"/>
      <w:lvlText w:val="%8."/>
      <w:lvlJc w:val="left"/>
      <w:pPr>
        <w:ind w:left="5440" w:hanging="360"/>
      </w:pPr>
      <w:rPr>
        <w:rFonts w:cs="Times New Roman"/>
      </w:rPr>
    </w:lvl>
    <w:lvl w:ilvl="8" w:tplc="0809001B" w:tentative="1">
      <w:start w:val="1"/>
      <w:numFmt w:val="lowerRoman"/>
      <w:lvlText w:val="%9."/>
      <w:lvlJc w:val="right"/>
      <w:pPr>
        <w:ind w:left="6160" w:hanging="180"/>
      </w:pPr>
      <w:rPr>
        <w:rFonts w:cs="Times New Roman"/>
      </w:rPr>
    </w:lvl>
  </w:abstractNum>
  <w:abstractNum w:abstractNumId="163" w15:restartNumberingAfterBreak="0">
    <w:nsid w:val="7E3A3CA6"/>
    <w:multiLevelType w:val="hybridMultilevel"/>
    <w:tmpl w:val="5C8CD34E"/>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7E887E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5" w15:restartNumberingAfterBreak="0">
    <w:nsid w:val="7F94188F"/>
    <w:multiLevelType w:val="hybridMultilevel"/>
    <w:tmpl w:val="89366642"/>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634985854">
    <w:abstractNumId w:val="2"/>
  </w:num>
  <w:num w:numId="2" w16cid:durableId="677972609">
    <w:abstractNumId w:val="139"/>
  </w:num>
  <w:num w:numId="3" w16cid:durableId="1082293353">
    <w:abstractNumId w:val="32"/>
  </w:num>
  <w:num w:numId="4" w16cid:durableId="1198202248">
    <w:abstractNumId w:val="140"/>
  </w:num>
  <w:num w:numId="5" w16cid:durableId="1380009425">
    <w:abstractNumId w:val="25"/>
  </w:num>
  <w:num w:numId="6" w16cid:durableId="69741521">
    <w:abstractNumId w:val="132"/>
  </w:num>
  <w:num w:numId="7" w16cid:durableId="738752003">
    <w:abstractNumId w:val="79"/>
  </w:num>
  <w:num w:numId="8" w16cid:durableId="998997979">
    <w:abstractNumId w:val="57"/>
  </w:num>
  <w:num w:numId="9" w16cid:durableId="8920016">
    <w:abstractNumId w:val="102"/>
  </w:num>
  <w:num w:numId="10" w16cid:durableId="969438608">
    <w:abstractNumId w:val="54"/>
  </w:num>
  <w:num w:numId="11" w16cid:durableId="1806658464">
    <w:abstractNumId w:val="158"/>
  </w:num>
  <w:num w:numId="12" w16cid:durableId="1861700305">
    <w:abstractNumId w:val="159"/>
  </w:num>
  <w:num w:numId="13" w16cid:durableId="986014388">
    <w:abstractNumId w:val="133"/>
  </w:num>
  <w:num w:numId="14" w16cid:durableId="650595804">
    <w:abstractNumId w:val="13"/>
  </w:num>
  <w:num w:numId="15" w16cid:durableId="59914287">
    <w:abstractNumId w:val="48"/>
  </w:num>
  <w:num w:numId="16" w16cid:durableId="1729456180">
    <w:abstractNumId w:val="120"/>
  </w:num>
  <w:num w:numId="17" w16cid:durableId="1356078924">
    <w:abstractNumId w:val="72"/>
  </w:num>
  <w:num w:numId="18" w16cid:durableId="1086805543">
    <w:abstractNumId w:val="77"/>
  </w:num>
  <w:num w:numId="19" w16cid:durableId="1455951626">
    <w:abstractNumId w:val="138"/>
  </w:num>
  <w:num w:numId="20" w16cid:durableId="1537428864">
    <w:abstractNumId w:val="83"/>
  </w:num>
  <w:num w:numId="21" w16cid:durableId="1702902331">
    <w:abstractNumId w:val="160"/>
  </w:num>
  <w:num w:numId="22" w16cid:durableId="1818108735">
    <w:abstractNumId w:val="35"/>
  </w:num>
  <w:num w:numId="23" w16cid:durableId="870722563">
    <w:abstractNumId w:val="5"/>
  </w:num>
  <w:num w:numId="24" w16cid:durableId="1579173034">
    <w:abstractNumId w:val="19"/>
  </w:num>
  <w:num w:numId="25" w16cid:durableId="1567109037">
    <w:abstractNumId w:val="155"/>
  </w:num>
  <w:num w:numId="26" w16cid:durableId="1891111751">
    <w:abstractNumId w:val="49"/>
  </w:num>
  <w:num w:numId="27" w16cid:durableId="1156871406">
    <w:abstractNumId w:val="164"/>
  </w:num>
  <w:num w:numId="28" w16cid:durableId="708190939">
    <w:abstractNumId w:val="81"/>
  </w:num>
  <w:num w:numId="29" w16cid:durableId="1176768607">
    <w:abstractNumId w:val="9"/>
  </w:num>
  <w:num w:numId="30" w16cid:durableId="1496335547">
    <w:abstractNumId w:val="163"/>
  </w:num>
  <w:num w:numId="31" w16cid:durableId="895629270">
    <w:abstractNumId w:val="52"/>
  </w:num>
  <w:num w:numId="32" w16cid:durableId="1009329394">
    <w:abstractNumId w:val="90"/>
  </w:num>
  <w:num w:numId="33" w16cid:durableId="323825374">
    <w:abstractNumId w:val="37"/>
  </w:num>
  <w:num w:numId="34" w16cid:durableId="1353533970">
    <w:abstractNumId w:val="121"/>
  </w:num>
  <w:num w:numId="35" w16cid:durableId="1048071043">
    <w:abstractNumId w:val="87"/>
  </w:num>
  <w:num w:numId="36" w16cid:durableId="1660424517">
    <w:abstractNumId w:val="162"/>
  </w:num>
  <w:num w:numId="37" w16cid:durableId="637538332">
    <w:abstractNumId w:val="92"/>
  </w:num>
  <w:num w:numId="38" w16cid:durableId="378893966">
    <w:abstractNumId w:val="73"/>
  </w:num>
  <w:num w:numId="39" w16cid:durableId="846099294">
    <w:abstractNumId w:val="165"/>
  </w:num>
  <w:num w:numId="40" w16cid:durableId="407920149">
    <w:abstractNumId w:val="76"/>
  </w:num>
  <w:num w:numId="41" w16cid:durableId="2052613795">
    <w:abstractNumId w:val="69"/>
    <w:lvlOverride w:ilvl="0">
      <w:startOverride w:val="1"/>
    </w:lvlOverride>
    <w:lvlOverride w:ilvl="1"/>
    <w:lvlOverride w:ilvl="2"/>
    <w:lvlOverride w:ilvl="3"/>
    <w:lvlOverride w:ilvl="4"/>
    <w:lvlOverride w:ilvl="5"/>
    <w:lvlOverride w:ilvl="6"/>
    <w:lvlOverride w:ilvl="7"/>
    <w:lvlOverride w:ilvl="8"/>
  </w:num>
  <w:num w:numId="42" w16cid:durableId="1669751911">
    <w:abstractNumId w:val="51"/>
  </w:num>
  <w:num w:numId="43" w16cid:durableId="1634941769">
    <w:abstractNumId w:val="145"/>
  </w:num>
  <w:num w:numId="44" w16cid:durableId="1699770013">
    <w:abstractNumId w:val="82"/>
  </w:num>
  <w:num w:numId="45" w16cid:durableId="946354930">
    <w:abstractNumId w:val="107"/>
  </w:num>
  <w:num w:numId="46" w16cid:durableId="1924994336">
    <w:abstractNumId w:val="124"/>
  </w:num>
  <w:num w:numId="47" w16cid:durableId="813521776">
    <w:abstractNumId w:val="65"/>
  </w:num>
  <w:num w:numId="48" w16cid:durableId="1982422651">
    <w:abstractNumId w:val="36"/>
  </w:num>
  <w:num w:numId="49" w16cid:durableId="839195136">
    <w:abstractNumId w:val="154"/>
  </w:num>
  <w:num w:numId="50" w16cid:durableId="465851639">
    <w:abstractNumId w:val="130"/>
  </w:num>
  <w:num w:numId="51" w16cid:durableId="369653380">
    <w:abstractNumId w:val="20"/>
  </w:num>
  <w:num w:numId="52" w16cid:durableId="1334143741">
    <w:abstractNumId w:val="12"/>
  </w:num>
  <w:num w:numId="53" w16cid:durableId="808475313">
    <w:abstractNumId w:val="61"/>
  </w:num>
  <w:num w:numId="54" w16cid:durableId="2052026571">
    <w:abstractNumId w:val="136"/>
  </w:num>
  <w:num w:numId="55" w16cid:durableId="1847013694">
    <w:abstractNumId w:val="118"/>
  </w:num>
  <w:num w:numId="56" w16cid:durableId="597103540">
    <w:abstractNumId w:val="148"/>
  </w:num>
  <w:num w:numId="57" w16cid:durableId="404687090">
    <w:abstractNumId w:val="147"/>
  </w:num>
  <w:num w:numId="58" w16cid:durableId="1164668360">
    <w:abstractNumId w:val="58"/>
  </w:num>
  <w:num w:numId="59" w16cid:durableId="426659397">
    <w:abstractNumId w:val="47"/>
  </w:num>
  <w:num w:numId="60" w16cid:durableId="249394331">
    <w:abstractNumId w:val="34"/>
  </w:num>
  <w:num w:numId="61" w16cid:durableId="1684628906">
    <w:abstractNumId w:val="115"/>
  </w:num>
  <w:num w:numId="62" w16cid:durableId="15228922">
    <w:abstractNumId w:val="117"/>
  </w:num>
  <w:num w:numId="63" w16cid:durableId="1121845803">
    <w:abstractNumId w:val="122"/>
  </w:num>
  <w:num w:numId="64" w16cid:durableId="737361366">
    <w:abstractNumId w:val="113"/>
  </w:num>
  <w:num w:numId="65" w16cid:durableId="1129082809">
    <w:abstractNumId w:val="39"/>
  </w:num>
  <w:num w:numId="66" w16cid:durableId="1872762052">
    <w:abstractNumId w:val="70"/>
  </w:num>
  <w:num w:numId="67" w16cid:durableId="963774700">
    <w:abstractNumId w:val="99"/>
  </w:num>
  <w:num w:numId="68" w16cid:durableId="1754232958">
    <w:abstractNumId w:val="125"/>
  </w:num>
  <w:num w:numId="69" w16cid:durableId="1375697901">
    <w:abstractNumId w:val="106"/>
  </w:num>
  <w:num w:numId="70" w16cid:durableId="2049138069">
    <w:abstractNumId w:val="50"/>
  </w:num>
  <w:num w:numId="71" w16cid:durableId="2030134811">
    <w:abstractNumId w:val="10"/>
  </w:num>
  <w:num w:numId="72" w16cid:durableId="1611082512">
    <w:abstractNumId w:val="98"/>
  </w:num>
  <w:num w:numId="73" w16cid:durableId="954367007">
    <w:abstractNumId w:val="85"/>
  </w:num>
  <w:num w:numId="74" w16cid:durableId="1782140833">
    <w:abstractNumId w:val="67"/>
  </w:num>
  <w:num w:numId="75" w16cid:durableId="1941716454">
    <w:abstractNumId w:val="78"/>
  </w:num>
  <w:num w:numId="76" w16cid:durableId="423309163">
    <w:abstractNumId w:val="31"/>
  </w:num>
  <w:num w:numId="77" w16cid:durableId="788821722">
    <w:abstractNumId w:val="8"/>
  </w:num>
  <w:num w:numId="78" w16cid:durableId="602735022">
    <w:abstractNumId w:val="28"/>
  </w:num>
  <w:num w:numId="79" w16cid:durableId="680856741">
    <w:abstractNumId w:val="4"/>
  </w:num>
  <w:num w:numId="80" w16cid:durableId="338774498">
    <w:abstractNumId w:val="151"/>
  </w:num>
  <w:num w:numId="81" w16cid:durableId="1917743656">
    <w:abstractNumId w:val="161"/>
  </w:num>
  <w:num w:numId="82" w16cid:durableId="68967168">
    <w:abstractNumId w:val="14"/>
  </w:num>
  <w:num w:numId="83" w16cid:durableId="1892495569">
    <w:abstractNumId w:val="156"/>
  </w:num>
  <w:num w:numId="84" w16cid:durableId="1946617569">
    <w:abstractNumId w:val="123"/>
  </w:num>
  <w:num w:numId="85" w16cid:durableId="1191577048">
    <w:abstractNumId w:val="44"/>
  </w:num>
  <w:num w:numId="86" w16cid:durableId="1175337771">
    <w:abstractNumId w:val="40"/>
  </w:num>
  <w:num w:numId="87" w16cid:durableId="1918780661">
    <w:abstractNumId w:val="149"/>
  </w:num>
  <w:num w:numId="88" w16cid:durableId="110101764">
    <w:abstractNumId w:val="93"/>
  </w:num>
  <w:num w:numId="89" w16cid:durableId="962613029">
    <w:abstractNumId w:val="96"/>
  </w:num>
  <w:num w:numId="90" w16cid:durableId="152454329">
    <w:abstractNumId w:val="45"/>
  </w:num>
  <w:num w:numId="91" w16cid:durableId="1164666385">
    <w:abstractNumId w:val="101"/>
  </w:num>
  <w:num w:numId="92" w16cid:durableId="1001615678">
    <w:abstractNumId w:val="24"/>
  </w:num>
  <w:num w:numId="93" w16cid:durableId="658926337">
    <w:abstractNumId w:val="66"/>
  </w:num>
  <w:num w:numId="94" w16cid:durableId="160513258">
    <w:abstractNumId w:val="3"/>
  </w:num>
  <w:num w:numId="95" w16cid:durableId="809907153">
    <w:abstractNumId w:val="64"/>
  </w:num>
  <w:num w:numId="96" w16cid:durableId="1687829680">
    <w:abstractNumId w:val="38"/>
  </w:num>
  <w:num w:numId="97" w16cid:durableId="704409872">
    <w:abstractNumId w:val="135"/>
  </w:num>
  <w:num w:numId="98" w16cid:durableId="819731602">
    <w:abstractNumId w:val="6"/>
  </w:num>
  <w:num w:numId="99" w16cid:durableId="397948358">
    <w:abstractNumId w:val="143"/>
  </w:num>
  <w:num w:numId="100" w16cid:durableId="1429542681">
    <w:abstractNumId w:val="17"/>
  </w:num>
  <w:num w:numId="101" w16cid:durableId="1184977551">
    <w:abstractNumId w:val="62"/>
  </w:num>
  <w:num w:numId="102" w16cid:durableId="1555312105">
    <w:abstractNumId w:val="110"/>
  </w:num>
  <w:num w:numId="103" w16cid:durableId="2002611675">
    <w:abstractNumId w:val="97"/>
  </w:num>
  <w:num w:numId="104" w16cid:durableId="1715420842">
    <w:abstractNumId w:val="42"/>
  </w:num>
  <w:num w:numId="105" w16cid:durableId="39718404">
    <w:abstractNumId w:val="15"/>
  </w:num>
  <w:num w:numId="106" w16cid:durableId="1658529517">
    <w:abstractNumId w:val="80"/>
  </w:num>
  <w:num w:numId="107" w16cid:durableId="1470518191">
    <w:abstractNumId w:val="11"/>
  </w:num>
  <w:num w:numId="108" w16cid:durableId="1890795530">
    <w:abstractNumId w:val="55"/>
  </w:num>
  <w:num w:numId="109" w16cid:durableId="1314068518">
    <w:abstractNumId w:val="134"/>
  </w:num>
  <w:num w:numId="110" w16cid:durableId="588806708">
    <w:abstractNumId w:val="74"/>
  </w:num>
  <w:num w:numId="111" w16cid:durableId="1906527187">
    <w:abstractNumId w:val="68"/>
  </w:num>
  <w:num w:numId="112" w16cid:durableId="655190381">
    <w:abstractNumId w:val="41"/>
  </w:num>
  <w:num w:numId="113" w16cid:durableId="2077626690">
    <w:abstractNumId w:val="88"/>
  </w:num>
  <w:num w:numId="114" w16cid:durableId="1801262702">
    <w:abstractNumId w:val="119"/>
  </w:num>
  <w:num w:numId="115" w16cid:durableId="51541864">
    <w:abstractNumId w:val="27"/>
  </w:num>
  <w:num w:numId="116" w16cid:durableId="1113287772">
    <w:abstractNumId w:val="146"/>
  </w:num>
  <w:num w:numId="117" w16cid:durableId="489638913">
    <w:abstractNumId w:val="86"/>
  </w:num>
  <w:num w:numId="118" w16cid:durableId="977951037">
    <w:abstractNumId w:val="142"/>
  </w:num>
  <w:num w:numId="119" w16cid:durableId="649604128">
    <w:abstractNumId w:val="116"/>
  </w:num>
  <w:num w:numId="120" w16cid:durableId="2046100743">
    <w:abstractNumId w:val="33"/>
  </w:num>
  <w:num w:numId="121" w16cid:durableId="1452017993">
    <w:abstractNumId w:val="71"/>
  </w:num>
  <w:num w:numId="122" w16cid:durableId="1939942148">
    <w:abstractNumId w:val="103"/>
  </w:num>
  <w:num w:numId="123" w16cid:durableId="1798259885">
    <w:abstractNumId w:val="7"/>
  </w:num>
  <w:num w:numId="124" w16cid:durableId="326907678">
    <w:abstractNumId w:val="111"/>
  </w:num>
  <w:num w:numId="125" w16cid:durableId="1923945837">
    <w:abstractNumId w:val="141"/>
  </w:num>
  <w:num w:numId="126" w16cid:durableId="1381127798">
    <w:abstractNumId w:val="152"/>
  </w:num>
  <w:num w:numId="127" w16cid:durableId="762338044">
    <w:abstractNumId w:val="127"/>
  </w:num>
  <w:num w:numId="128" w16cid:durableId="939802533">
    <w:abstractNumId w:val="109"/>
  </w:num>
  <w:num w:numId="129" w16cid:durableId="1431730674">
    <w:abstractNumId w:val="105"/>
  </w:num>
  <w:num w:numId="130" w16cid:durableId="1884756563">
    <w:abstractNumId w:val="46"/>
  </w:num>
  <w:num w:numId="131" w16cid:durableId="1956016122">
    <w:abstractNumId w:val="29"/>
  </w:num>
  <w:num w:numId="132" w16cid:durableId="563952639">
    <w:abstractNumId w:val="126"/>
  </w:num>
  <w:num w:numId="133" w16cid:durableId="1942301562">
    <w:abstractNumId w:val="26"/>
  </w:num>
  <w:num w:numId="134" w16cid:durableId="2039700296">
    <w:abstractNumId w:val="75"/>
  </w:num>
  <w:num w:numId="135" w16cid:durableId="1963687136">
    <w:abstractNumId w:val="114"/>
  </w:num>
  <w:num w:numId="136" w16cid:durableId="302925038">
    <w:abstractNumId w:val="94"/>
  </w:num>
  <w:num w:numId="137" w16cid:durableId="414790828">
    <w:abstractNumId w:val="23"/>
  </w:num>
  <w:num w:numId="138" w16cid:durableId="1064183302">
    <w:abstractNumId w:val="157"/>
  </w:num>
  <w:num w:numId="139" w16cid:durableId="97411427">
    <w:abstractNumId w:val="43"/>
  </w:num>
  <w:num w:numId="140" w16cid:durableId="161051135">
    <w:abstractNumId w:val="91"/>
  </w:num>
  <w:num w:numId="141" w16cid:durableId="1788894006">
    <w:abstractNumId w:val="30"/>
  </w:num>
  <w:num w:numId="142" w16cid:durableId="789662838">
    <w:abstractNumId w:val="144"/>
  </w:num>
  <w:num w:numId="143" w16cid:durableId="96871421">
    <w:abstractNumId w:val="21"/>
  </w:num>
  <w:num w:numId="144" w16cid:durableId="902251800">
    <w:abstractNumId w:val="131"/>
  </w:num>
  <w:num w:numId="145" w16cid:durableId="1015889229">
    <w:abstractNumId w:val="129"/>
  </w:num>
  <w:num w:numId="146" w16cid:durableId="985470370">
    <w:abstractNumId w:val="137"/>
  </w:num>
  <w:num w:numId="147" w16cid:durableId="180900878">
    <w:abstractNumId w:val="22"/>
  </w:num>
  <w:num w:numId="148" w16cid:durableId="1544904673">
    <w:abstractNumId w:val="89"/>
  </w:num>
  <w:num w:numId="149" w16cid:durableId="753473388">
    <w:abstractNumId w:val="18"/>
  </w:num>
  <w:num w:numId="150" w16cid:durableId="580987350">
    <w:abstractNumId w:val="153"/>
  </w:num>
  <w:num w:numId="151" w16cid:durableId="1964576946">
    <w:abstractNumId w:val="60"/>
  </w:num>
  <w:num w:numId="152" w16cid:durableId="1384645818">
    <w:abstractNumId w:val="53"/>
  </w:num>
  <w:num w:numId="153" w16cid:durableId="1186752950">
    <w:abstractNumId w:val="56"/>
  </w:num>
  <w:num w:numId="154" w16cid:durableId="532889599">
    <w:abstractNumId w:val="128"/>
  </w:num>
  <w:num w:numId="155" w16cid:durableId="93450958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39408175">
    <w:abstractNumId w:val="84"/>
  </w:num>
  <w:num w:numId="157" w16cid:durableId="1445078911">
    <w:abstractNumId w:val="100"/>
  </w:num>
  <w:num w:numId="158" w16cid:durableId="939143697">
    <w:abstractNumId w:val="63"/>
  </w:num>
  <w:num w:numId="159" w16cid:durableId="352613093">
    <w:abstractNumId w:val="104"/>
  </w:num>
  <w:num w:numId="160" w16cid:durableId="1273056851">
    <w:abstractNumId w:val="1"/>
  </w:num>
  <w:num w:numId="161" w16cid:durableId="1510410629">
    <w:abstractNumId w:val="0"/>
  </w:num>
  <w:num w:numId="162" w16cid:durableId="1008944274">
    <w:abstractNumId w:val="95"/>
  </w:num>
  <w:num w:numId="163" w16cid:durableId="1868836904">
    <w:abstractNumId w:val="112"/>
  </w:num>
  <w:num w:numId="164" w16cid:durableId="24018044">
    <w:abstractNumId w:val="150"/>
  </w:num>
  <w:num w:numId="165" w16cid:durableId="1490713081">
    <w:abstractNumId w:val="59"/>
  </w:num>
  <w:num w:numId="166" w16cid:durableId="1041248621">
    <w:abstractNumId w:val="108"/>
  </w:num>
  <w:num w:numId="167" w16cid:durableId="372734724">
    <w:abstractNumId w:val="16"/>
  </w:num>
  <w:num w:numId="168" w16cid:durableId="712772548">
    <w:abstractNumId w:val="59"/>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Q2sjC2NDc3tTAzNTRV0lEKTi0uzszPAykwrAUApCt/5iwAAAA="/>
  </w:docVars>
  <w:rsids>
    <w:rsidRoot w:val="00D275A5"/>
    <w:rsid w:val="00004F76"/>
    <w:rsid w:val="000161FC"/>
    <w:rsid w:val="00021978"/>
    <w:rsid w:val="00025457"/>
    <w:rsid w:val="000266DE"/>
    <w:rsid w:val="00027FBA"/>
    <w:rsid w:val="00062A52"/>
    <w:rsid w:val="00065EC1"/>
    <w:rsid w:val="000830B3"/>
    <w:rsid w:val="00092699"/>
    <w:rsid w:val="000949CD"/>
    <w:rsid w:val="000A5B44"/>
    <w:rsid w:val="000A7595"/>
    <w:rsid w:val="000B00AD"/>
    <w:rsid w:val="000D185A"/>
    <w:rsid w:val="000D3F17"/>
    <w:rsid w:val="000E4416"/>
    <w:rsid w:val="000F4DA6"/>
    <w:rsid w:val="001229AC"/>
    <w:rsid w:val="001259A6"/>
    <w:rsid w:val="0015177E"/>
    <w:rsid w:val="00183BD1"/>
    <w:rsid w:val="001952B2"/>
    <w:rsid w:val="00196A10"/>
    <w:rsid w:val="00196F91"/>
    <w:rsid w:val="001A1D8A"/>
    <w:rsid w:val="001A5B88"/>
    <w:rsid w:val="001B3E49"/>
    <w:rsid w:val="001B6863"/>
    <w:rsid w:val="001C1A63"/>
    <w:rsid w:val="001C2E1B"/>
    <w:rsid w:val="001F6995"/>
    <w:rsid w:val="001F750D"/>
    <w:rsid w:val="00201988"/>
    <w:rsid w:val="002215EE"/>
    <w:rsid w:val="002236BB"/>
    <w:rsid w:val="00227156"/>
    <w:rsid w:val="00236FFE"/>
    <w:rsid w:val="0026573B"/>
    <w:rsid w:val="002658AA"/>
    <w:rsid w:val="002660D9"/>
    <w:rsid w:val="00271BA7"/>
    <w:rsid w:val="0028725D"/>
    <w:rsid w:val="0029480A"/>
    <w:rsid w:val="0029635F"/>
    <w:rsid w:val="002A27F5"/>
    <w:rsid w:val="002B0B32"/>
    <w:rsid w:val="002C3750"/>
    <w:rsid w:val="002C64A6"/>
    <w:rsid w:val="002C7BC8"/>
    <w:rsid w:val="002D71D8"/>
    <w:rsid w:val="002E49B6"/>
    <w:rsid w:val="002F60D1"/>
    <w:rsid w:val="00300019"/>
    <w:rsid w:val="00316909"/>
    <w:rsid w:val="00320F63"/>
    <w:rsid w:val="003279D3"/>
    <w:rsid w:val="0034126E"/>
    <w:rsid w:val="00367CFB"/>
    <w:rsid w:val="003705DA"/>
    <w:rsid w:val="003707D8"/>
    <w:rsid w:val="003857E3"/>
    <w:rsid w:val="003A4A34"/>
    <w:rsid w:val="003A5098"/>
    <w:rsid w:val="003B0F70"/>
    <w:rsid w:val="003B629D"/>
    <w:rsid w:val="003B7400"/>
    <w:rsid w:val="003C27BE"/>
    <w:rsid w:val="003D2DF9"/>
    <w:rsid w:val="003E45BF"/>
    <w:rsid w:val="003E6074"/>
    <w:rsid w:val="003F3556"/>
    <w:rsid w:val="00407E5F"/>
    <w:rsid w:val="00416561"/>
    <w:rsid w:val="00425A23"/>
    <w:rsid w:val="004361D8"/>
    <w:rsid w:val="00460688"/>
    <w:rsid w:val="00490F0E"/>
    <w:rsid w:val="00491127"/>
    <w:rsid w:val="00493427"/>
    <w:rsid w:val="00494AE1"/>
    <w:rsid w:val="004A04EF"/>
    <w:rsid w:val="004A2AA6"/>
    <w:rsid w:val="004A4620"/>
    <w:rsid w:val="004A77EA"/>
    <w:rsid w:val="004C3140"/>
    <w:rsid w:val="004C77E5"/>
    <w:rsid w:val="004D01A2"/>
    <w:rsid w:val="004E326C"/>
    <w:rsid w:val="004E54B9"/>
    <w:rsid w:val="00526C34"/>
    <w:rsid w:val="00531BAF"/>
    <w:rsid w:val="00533C83"/>
    <w:rsid w:val="00574E6F"/>
    <w:rsid w:val="0057624C"/>
    <w:rsid w:val="00576DEF"/>
    <w:rsid w:val="005A158B"/>
    <w:rsid w:val="005B3A2A"/>
    <w:rsid w:val="005C0A10"/>
    <w:rsid w:val="005C1005"/>
    <w:rsid w:val="005C3297"/>
    <w:rsid w:val="005C7F8F"/>
    <w:rsid w:val="005D1847"/>
    <w:rsid w:val="005D50F8"/>
    <w:rsid w:val="005E4A4A"/>
    <w:rsid w:val="00620C67"/>
    <w:rsid w:val="00626651"/>
    <w:rsid w:val="00652BE5"/>
    <w:rsid w:val="006668F7"/>
    <w:rsid w:val="006925A0"/>
    <w:rsid w:val="006A55D0"/>
    <w:rsid w:val="006B7392"/>
    <w:rsid w:val="006D6E5F"/>
    <w:rsid w:val="006F6732"/>
    <w:rsid w:val="007320D4"/>
    <w:rsid w:val="00763A86"/>
    <w:rsid w:val="007674FF"/>
    <w:rsid w:val="00767A18"/>
    <w:rsid w:val="00795B60"/>
    <w:rsid w:val="007A1D78"/>
    <w:rsid w:val="007A53A1"/>
    <w:rsid w:val="007C7C9C"/>
    <w:rsid w:val="007D4D77"/>
    <w:rsid w:val="0081058D"/>
    <w:rsid w:val="00816F05"/>
    <w:rsid w:val="008256B6"/>
    <w:rsid w:val="00834561"/>
    <w:rsid w:val="00835ABE"/>
    <w:rsid w:val="008447EF"/>
    <w:rsid w:val="00846F4B"/>
    <w:rsid w:val="008722C0"/>
    <w:rsid w:val="008725EE"/>
    <w:rsid w:val="00894E67"/>
    <w:rsid w:val="008B1F70"/>
    <w:rsid w:val="008C0452"/>
    <w:rsid w:val="008C1DD4"/>
    <w:rsid w:val="008C72D7"/>
    <w:rsid w:val="008E48BE"/>
    <w:rsid w:val="008E7EDC"/>
    <w:rsid w:val="008F4B0A"/>
    <w:rsid w:val="009103FE"/>
    <w:rsid w:val="00910C79"/>
    <w:rsid w:val="009165A1"/>
    <w:rsid w:val="009172C5"/>
    <w:rsid w:val="0092072D"/>
    <w:rsid w:val="00924FF5"/>
    <w:rsid w:val="009268AB"/>
    <w:rsid w:val="009379F8"/>
    <w:rsid w:val="00944042"/>
    <w:rsid w:val="00946826"/>
    <w:rsid w:val="00951282"/>
    <w:rsid w:val="00954E49"/>
    <w:rsid w:val="00972843"/>
    <w:rsid w:val="00974E19"/>
    <w:rsid w:val="0098227F"/>
    <w:rsid w:val="00990F21"/>
    <w:rsid w:val="009B5D91"/>
    <w:rsid w:val="009C6C8B"/>
    <w:rsid w:val="009E232A"/>
    <w:rsid w:val="009E43E3"/>
    <w:rsid w:val="009F13FD"/>
    <w:rsid w:val="009F2B4D"/>
    <w:rsid w:val="00A03926"/>
    <w:rsid w:val="00A07011"/>
    <w:rsid w:val="00A10EF2"/>
    <w:rsid w:val="00A164CB"/>
    <w:rsid w:val="00A27277"/>
    <w:rsid w:val="00A300B7"/>
    <w:rsid w:val="00A37666"/>
    <w:rsid w:val="00A424F5"/>
    <w:rsid w:val="00A50890"/>
    <w:rsid w:val="00A54652"/>
    <w:rsid w:val="00A56594"/>
    <w:rsid w:val="00A61A26"/>
    <w:rsid w:val="00A72019"/>
    <w:rsid w:val="00A74161"/>
    <w:rsid w:val="00A751C3"/>
    <w:rsid w:val="00A93A95"/>
    <w:rsid w:val="00A943B7"/>
    <w:rsid w:val="00AA003E"/>
    <w:rsid w:val="00AA0B0F"/>
    <w:rsid w:val="00AA204E"/>
    <w:rsid w:val="00AD15C4"/>
    <w:rsid w:val="00AE413D"/>
    <w:rsid w:val="00AF185B"/>
    <w:rsid w:val="00AF315D"/>
    <w:rsid w:val="00B2297F"/>
    <w:rsid w:val="00B43358"/>
    <w:rsid w:val="00B55D05"/>
    <w:rsid w:val="00B73E4E"/>
    <w:rsid w:val="00B749F9"/>
    <w:rsid w:val="00B9282A"/>
    <w:rsid w:val="00B94FB8"/>
    <w:rsid w:val="00BA4588"/>
    <w:rsid w:val="00BA5F00"/>
    <w:rsid w:val="00BB023F"/>
    <w:rsid w:val="00BB0B40"/>
    <w:rsid w:val="00BB4D70"/>
    <w:rsid w:val="00BC3356"/>
    <w:rsid w:val="00BC7764"/>
    <w:rsid w:val="00BD07B9"/>
    <w:rsid w:val="00BD4D0D"/>
    <w:rsid w:val="00BE4256"/>
    <w:rsid w:val="00BF639C"/>
    <w:rsid w:val="00C0400B"/>
    <w:rsid w:val="00C1673D"/>
    <w:rsid w:val="00C17168"/>
    <w:rsid w:val="00C26E74"/>
    <w:rsid w:val="00C312D2"/>
    <w:rsid w:val="00C36985"/>
    <w:rsid w:val="00C40229"/>
    <w:rsid w:val="00C43305"/>
    <w:rsid w:val="00C544DB"/>
    <w:rsid w:val="00C6283A"/>
    <w:rsid w:val="00C81756"/>
    <w:rsid w:val="00C8345B"/>
    <w:rsid w:val="00CA07C4"/>
    <w:rsid w:val="00CC72E1"/>
    <w:rsid w:val="00CC782A"/>
    <w:rsid w:val="00CC7C92"/>
    <w:rsid w:val="00CE5589"/>
    <w:rsid w:val="00CE5D97"/>
    <w:rsid w:val="00CE7906"/>
    <w:rsid w:val="00D17B3B"/>
    <w:rsid w:val="00D2104C"/>
    <w:rsid w:val="00D22692"/>
    <w:rsid w:val="00D275A5"/>
    <w:rsid w:val="00D445CB"/>
    <w:rsid w:val="00D53A09"/>
    <w:rsid w:val="00D5551F"/>
    <w:rsid w:val="00D56476"/>
    <w:rsid w:val="00D57C12"/>
    <w:rsid w:val="00D6087A"/>
    <w:rsid w:val="00D6213D"/>
    <w:rsid w:val="00D67F29"/>
    <w:rsid w:val="00D81E24"/>
    <w:rsid w:val="00D91FCB"/>
    <w:rsid w:val="00DC64CC"/>
    <w:rsid w:val="00DD09F2"/>
    <w:rsid w:val="00DD6762"/>
    <w:rsid w:val="00E0228B"/>
    <w:rsid w:val="00E0245E"/>
    <w:rsid w:val="00E14389"/>
    <w:rsid w:val="00E16D37"/>
    <w:rsid w:val="00E22A1E"/>
    <w:rsid w:val="00E245B1"/>
    <w:rsid w:val="00E4304A"/>
    <w:rsid w:val="00E64E4F"/>
    <w:rsid w:val="00E65C37"/>
    <w:rsid w:val="00E72DF6"/>
    <w:rsid w:val="00E802E7"/>
    <w:rsid w:val="00E80C4E"/>
    <w:rsid w:val="00E9304A"/>
    <w:rsid w:val="00E95D11"/>
    <w:rsid w:val="00E9647A"/>
    <w:rsid w:val="00EC186E"/>
    <w:rsid w:val="00EC3D87"/>
    <w:rsid w:val="00EE480A"/>
    <w:rsid w:val="00EE63D6"/>
    <w:rsid w:val="00EF5014"/>
    <w:rsid w:val="00EF5100"/>
    <w:rsid w:val="00F0612F"/>
    <w:rsid w:val="00F13BDF"/>
    <w:rsid w:val="00F25033"/>
    <w:rsid w:val="00F7003B"/>
    <w:rsid w:val="00F70DD7"/>
    <w:rsid w:val="00F712B2"/>
    <w:rsid w:val="00F94385"/>
    <w:rsid w:val="00FA32FC"/>
    <w:rsid w:val="00FA4513"/>
    <w:rsid w:val="00FD2259"/>
    <w:rsid w:val="00FE1EAF"/>
    <w:rsid w:val="00FF4341"/>
    <w:rsid w:val="00FF744B"/>
    <w:rsid w:val="010F4036"/>
    <w:rsid w:val="036512A5"/>
    <w:rsid w:val="1262DEC3"/>
    <w:rsid w:val="16A33D6F"/>
    <w:rsid w:val="1BA4548F"/>
    <w:rsid w:val="1D0595BD"/>
    <w:rsid w:val="1D6139D2"/>
    <w:rsid w:val="1FA99869"/>
    <w:rsid w:val="1FB6A252"/>
    <w:rsid w:val="23FB727C"/>
    <w:rsid w:val="32D513F2"/>
    <w:rsid w:val="336EF6E1"/>
    <w:rsid w:val="34E6D108"/>
    <w:rsid w:val="3644C5F7"/>
    <w:rsid w:val="390CD073"/>
    <w:rsid w:val="39E7235D"/>
    <w:rsid w:val="3C522086"/>
    <w:rsid w:val="3D8498C7"/>
    <w:rsid w:val="40DBA3AA"/>
    <w:rsid w:val="451448F8"/>
    <w:rsid w:val="4C9376D0"/>
    <w:rsid w:val="50053C0E"/>
    <w:rsid w:val="53E782C3"/>
    <w:rsid w:val="59611253"/>
    <w:rsid w:val="5F2912CD"/>
    <w:rsid w:val="62759468"/>
    <w:rsid w:val="6517E7C7"/>
    <w:rsid w:val="67600F63"/>
    <w:rsid w:val="6D413BC4"/>
    <w:rsid w:val="6F811E58"/>
    <w:rsid w:val="7B31B69C"/>
    <w:rsid w:val="7CEAC2AE"/>
    <w:rsid w:val="7E86449A"/>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A210B"/>
  <w15:chartTrackingRefBased/>
  <w15:docId w15:val="{3235AD9B-73E0-4F71-975E-393B1850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B6"/>
  </w:style>
  <w:style w:type="paragraph" w:styleId="Heading1">
    <w:name w:val="heading 1"/>
    <w:basedOn w:val="Normal"/>
    <w:next w:val="Normal"/>
    <w:link w:val="Heading1Char"/>
    <w:autoRedefine/>
    <w:uiPriority w:val="99"/>
    <w:qFormat/>
    <w:rsid w:val="000A5B44"/>
    <w:pPr>
      <w:keepNext/>
      <w:spacing w:after="60" w:line="240" w:lineRule="auto"/>
      <w:outlineLvl w:val="0"/>
    </w:pPr>
    <w:rPr>
      <w:rFonts w:ascii="Arial" w:eastAsia="Times New Roman" w:hAnsi="Arial" w:cs="Arial"/>
      <w:b/>
      <w:bCs/>
      <w:color w:val="101032"/>
      <w:kern w:val="32"/>
      <w:sz w:val="32"/>
      <w:szCs w:val="32"/>
    </w:rPr>
  </w:style>
  <w:style w:type="paragraph" w:styleId="Heading2">
    <w:name w:val="heading 2"/>
    <w:basedOn w:val="Normal"/>
    <w:next w:val="Normal"/>
    <w:link w:val="Heading2Char"/>
    <w:autoRedefine/>
    <w:uiPriority w:val="99"/>
    <w:qFormat/>
    <w:rsid w:val="000A5B44"/>
    <w:pPr>
      <w:keepNext/>
      <w:spacing w:before="240" w:after="60" w:line="240" w:lineRule="auto"/>
      <w:outlineLvl w:val="1"/>
    </w:pPr>
    <w:rPr>
      <w:rFonts w:ascii="Arial" w:eastAsia="Times New Roman" w:hAnsi="Arial" w:cs="Arial"/>
      <w:b/>
      <w:bCs/>
      <w:iCs/>
      <w:color w:val="101032"/>
      <w:sz w:val="28"/>
      <w:szCs w:val="28"/>
    </w:rPr>
  </w:style>
  <w:style w:type="paragraph" w:styleId="Heading3">
    <w:name w:val="heading 3"/>
    <w:basedOn w:val="Normal"/>
    <w:next w:val="Normal"/>
    <w:link w:val="Heading3Char"/>
    <w:uiPriority w:val="99"/>
    <w:qFormat/>
    <w:rsid w:val="000D185A"/>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9"/>
    <w:qFormat/>
    <w:rsid w:val="000D185A"/>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9"/>
    <w:qFormat/>
    <w:rsid w:val="000D185A"/>
    <w:pPr>
      <w:keepNext/>
      <w:autoSpaceDE w:val="0"/>
      <w:autoSpaceDN w:val="0"/>
      <w:adjustRightInd w:val="0"/>
      <w:spacing w:after="0" w:line="240" w:lineRule="auto"/>
      <w:outlineLvl w:val="4"/>
    </w:pPr>
    <w:rPr>
      <w:rFonts w:ascii="HelveticaNeue-LightCond" w:eastAsia="Times New Roman" w:hAnsi="HelveticaNeue-LightCond" w:cs="Times New Roman"/>
      <w:b/>
      <w:bCs/>
      <w:color w:val="292526"/>
      <w:sz w:val="20"/>
      <w:szCs w:val="20"/>
    </w:rPr>
  </w:style>
  <w:style w:type="paragraph" w:styleId="Heading6">
    <w:name w:val="heading 6"/>
    <w:basedOn w:val="Normal"/>
    <w:next w:val="Normal"/>
    <w:link w:val="Heading6Char"/>
    <w:uiPriority w:val="99"/>
    <w:qFormat/>
    <w:rsid w:val="000D185A"/>
    <w:pPr>
      <w:keepNext/>
      <w:tabs>
        <w:tab w:val="left" w:pos="-720"/>
      </w:tabs>
      <w:suppressAutoHyphens/>
      <w:spacing w:after="0" w:line="240" w:lineRule="auto"/>
      <w:ind w:left="720" w:hanging="720"/>
      <w:outlineLvl w:val="5"/>
    </w:pPr>
    <w:rPr>
      <w:rFonts w:ascii="Arial" w:eastAsia="Times New Roman" w:hAnsi="Arial" w:cs="Arial"/>
      <w:b/>
      <w:spacing w:val="-2"/>
      <w:sz w:val="40"/>
      <w:szCs w:val="20"/>
    </w:rPr>
  </w:style>
  <w:style w:type="paragraph" w:styleId="Heading7">
    <w:name w:val="heading 7"/>
    <w:basedOn w:val="Normal"/>
    <w:next w:val="Normal"/>
    <w:link w:val="Heading7Char"/>
    <w:uiPriority w:val="99"/>
    <w:qFormat/>
    <w:rsid w:val="000D185A"/>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9"/>
    <w:qFormat/>
    <w:rsid w:val="000D185A"/>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iPriority w:val="99"/>
    <w:qFormat/>
    <w:rsid w:val="000D185A"/>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5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5A5"/>
  </w:style>
  <w:style w:type="paragraph" w:styleId="Footer">
    <w:name w:val="footer"/>
    <w:basedOn w:val="Normal"/>
    <w:link w:val="FooterChar"/>
    <w:uiPriority w:val="99"/>
    <w:unhideWhenUsed/>
    <w:rsid w:val="00D275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5A5"/>
  </w:style>
  <w:style w:type="character" w:styleId="PlaceholderText">
    <w:name w:val="Placeholder Text"/>
    <w:basedOn w:val="DefaultParagraphFont"/>
    <w:uiPriority w:val="99"/>
    <w:semiHidden/>
    <w:rsid w:val="008F4B0A"/>
    <w:rPr>
      <w:color w:val="808080"/>
    </w:rPr>
  </w:style>
  <w:style w:type="character" w:customStyle="1" w:styleId="Heading1Char">
    <w:name w:val="Heading 1 Char"/>
    <w:basedOn w:val="DefaultParagraphFont"/>
    <w:link w:val="Heading1"/>
    <w:uiPriority w:val="99"/>
    <w:rsid w:val="000A5B44"/>
    <w:rPr>
      <w:rFonts w:ascii="Arial" w:eastAsia="Times New Roman" w:hAnsi="Arial" w:cs="Arial"/>
      <w:b/>
      <w:bCs/>
      <w:color w:val="101032"/>
      <w:kern w:val="32"/>
      <w:sz w:val="32"/>
      <w:szCs w:val="32"/>
    </w:rPr>
  </w:style>
  <w:style w:type="character" w:customStyle="1" w:styleId="Heading2Char">
    <w:name w:val="Heading 2 Char"/>
    <w:basedOn w:val="DefaultParagraphFont"/>
    <w:link w:val="Heading2"/>
    <w:uiPriority w:val="99"/>
    <w:rsid w:val="000A5B44"/>
    <w:rPr>
      <w:rFonts w:ascii="Arial" w:eastAsia="Times New Roman" w:hAnsi="Arial" w:cs="Arial"/>
      <w:b/>
      <w:bCs/>
      <w:iCs/>
      <w:color w:val="101032"/>
      <w:sz w:val="28"/>
      <w:szCs w:val="28"/>
    </w:rPr>
  </w:style>
  <w:style w:type="character" w:customStyle="1" w:styleId="Heading3Char">
    <w:name w:val="Heading 3 Char"/>
    <w:basedOn w:val="DefaultParagraphFont"/>
    <w:link w:val="Heading3"/>
    <w:uiPriority w:val="99"/>
    <w:rsid w:val="000D185A"/>
    <w:rPr>
      <w:rFonts w:ascii="Arial" w:eastAsia="Times New Roman" w:hAnsi="Arial" w:cs="Arial"/>
      <w:b/>
      <w:bCs/>
      <w:sz w:val="26"/>
      <w:szCs w:val="26"/>
    </w:rPr>
  </w:style>
  <w:style w:type="character" w:customStyle="1" w:styleId="Heading4Char">
    <w:name w:val="Heading 4 Char"/>
    <w:basedOn w:val="DefaultParagraphFont"/>
    <w:link w:val="Heading4"/>
    <w:uiPriority w:val="99"/>
    <w:rsid w:val="000D185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9"/>
    <w:rsid w:val="000D185A"/>
    <w:rPr>
      <w:rFonts w:ascii="HelveticaNeue-LightCond" w:eastAsia="Times New Roman" w:hAnsi="HelveticaNeue-LightCond" w:cs="Times New Roman"/>
      <w:b/>
      <w:bCs/>
      <w:color w:val="292526"/>
      <w:sz w:val="20"/>
      <w:szCs w:val="20"/>
    </w:rPr>
  </w:style>
  <w:style w:type="character" w:customStyle="1" w:styleId="Heading6Char">
    <w:name w:val="Heading 6 Char"/>
    <w:basedOn w:val="DefaultParagraphFont"/>
    <w:link w:val="Heading6"/>
    <w:uiPriority w:val="99"/>
    <w:rsid w:val="000D185A"/>
    <w:rPr>
      <w:rFonts w:ascii="Arial" w:eastAsia="Times New Roman" w:hAnsi="Arial" w:cs="Arial"/>
      <w:b/>
      <w:spacing w:val="-2"/>
      <w:sz w:val="40"/>
      <w:szCs w:val="20"/>
    </w:rPr>
  </w:style>
  <w:style w:type="character" w:customStyle="1" w:styleId="Heading7Char">
    <w:name w:val="Heading 7 Char"/>
    <w:basedOn w:val="DefaultParagraphFont"/>
    <w:link w:val="Heading7"/>
    <w:uiPriority w:val="99"/>
    <w:rsid w:val="000D185A"/>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0D185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0D185A"/>
    <w:rPr>
      <w:rFonts w:ascii="Arial" w:eastAsia="Times New Roman" w:hAnsi="Arial" w:cs="Arial"/>
    </w:rPr>
  </w:style>
  <w:style w:type="paragraph" w:styleId="BodyText">
    <w:name w:val="Body Text"/>
    <w:aliases w:val="Body Text Char Char Char Char,Body Text Char Char Char1,Body Text Char Char Char Char1,Body Text Char Char Char Char2,Body Text Char Char Char Char3,Body Text Char Char Char Char4"/>
    <w:basedOn w:val="Normal"/>
    <w:link w:val="BodyTextChar1"/>
    <w:uiPriority w:val="99"/>
    <w:rsid w:val="000D185A"/>
    <w:pPr>
      <w:spacing w:after="0" w:line="240" w:lineRule="auto"/>
    </w:pPr>
    <w:rPr>
      <w:rFonts w:ascii="Arial" w:eastAsia="Calibri" w:hAnsi="Arial" w:cs="Times New Roman"/>
      <w:b/>
      <w:sz w:val="24"/>
      <w:szCs w:val="20"/>
      <w:lang w:val="en-US" w:eastAsia="en-GB"/>
    </w:rPr>
  </w:style>
  <w:style w:type="character" w:customStyle="1" w:styleId="BodyTextChar">
    <w:name w:val="Body Text Char"/>
    <w:aliases w:val="Body Text Char Char Char Char Char,Body Text Char Char Char1 Char,Body Text Char Char Char Char1 Char,Body Text Char Char Char Char2 Char,Body Text Char Char Char Char3 Char,Body Text Char Char Char Char4 Char"/>
    <w:basedOn w:val="DefaultParagraphFont"/>
    <w:uiPriority w:val="99"/>
    <w:semiHidden/>
    <w:rsid w:val="000D185A"/>
  </w:style>
  <w:style w:type="paragraph" w:styleId="BodyTextIndent">
    <w:name w:val="Body Text Indent"/>
    <w:basedOn w:val="Normal"/>
    <w:link w:val="BodyTextIndentChar"/>
    <w:uiPriority w:val="99"/>
    <w:rsid w:val="000D185A"/>
    <w:pPr>
      <w:spacing w:after="0" w:line="240" w:lineRule="auto"/>
      <w:ind w:left="720" w:hanging="720"/>
    </w:pPr>
    <w:rPr>
      <w:rFonts w:ascii="Arial" w:eastAsia="Times New Roman" w:hAnsi="Arial" w:cs="Times New Roman"/>
      <w:sz w:val="20"/>
      <w:szCs w:val="20"/>
      <w:lang w:val="en-US"/>
    </w:rPr>
  </w:style>
  <w:style w:type="character" w:customStyle="1" w:styleId="BodyTextIndentChar">
    <w:name w:val="Body Text Indent Char"/>
    <w:basedOn w:val="DefaultParagraphFont"/>
    <w:link w:val="BodyTextIndent"/>
    <w:uiPriority w:val="99"/>
    <w:rsid w:val="000D185A"/>
    <w:rPr>
      <w:rFonts w:ascii="Arial" w:eastAsia="Times New Roman" w:hAnsi="Arial" w:cs="Times New Roman"/>
      <w:sz w:val="20"/>
      <w:szCs w:val="20"/>
      <w:lang w:val="en-US"/>
    </w:rPr>
  </w:style>
  <w:style w:type="character" w:styleId="PageNumber">
    <w:name w:val="page number"/>
    <w:uiPriority w:val="99"/>
    <w:rsid w:val="000D185A"/>
    <w:rPr>
      <w:rFonts w:cs="Times New Roman"/>
    </w:rPr>
  </w:style>
  <w:style w:type="paragraph" w:styleId="BodyText3">
    <w:name w:val="Body Text 3"/>
    <w:basedOn w:val="Normal"/>
    <w:link w:val="BodyText3Char"/>
    <w:uiPriority w:val="99"/>
    <w:rsid w:val="000D185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0D185A"/>
    <w:rPr>
      <w:rFonts w:ascii="Times New Roman" w:eastAsia="Times New Roman" w:hAnsi="Times New Roman" w:cs="Times New Roman"/>
      <w:sz w:val="16"/>
      <w:szCs w:val="16"/>
    </w:rPr>
  </w:style>
  <w:style w:type="table" w:styleId="TableGrid">
    <w:name w:val="Table Grid"/>
    <w:basedOn w:val="TableNormal"/>
    <w:uiPriority w:val="99"/>
    <w:rsid w:val="000D185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aliases w:val="Body Text Char Char Char Char Char1,Body Text Char Char Char1 Char1,Body Text Char Char Char Char1 Char1,Body Text Char Char Char Char2 Char1,Body Text Char Char Char Char3 Char1,Body Text Char Char Char Char4 Char1"/>
    <w:link w:val="BodyText"/>
    <w:uiPriority w:val="99"/>
    <w:locked/>
    <w:rsid w:val="000D185A"/>
    <w:rPr>
      <w:rFonts w:ascii="Arial" w:eastAsia="Calibri" w:hAnsi="Arial" w:cs="Times New Roman"/>
      <w:b/>
      <w:sz w:val="24"/>
      <w:szCs w:val="20"/>
      <w:lang w:val="en-US" w:eastAsia="en-GB"/>
    </w:rPr>
  </w:style>
  <w:style w:type="paragraph" w:styleId="BodyTextIndent2">
    <w:name w:val="Body Text Indent 2"/>
    <w:basedOn w:val="Normal"/>
    <w:link w:val="BodyTextIndent2Char"/>
    <w:uiPriority w:val="99"/>
    <w:rsid w:val="000D185A"/>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D185A"/>
    <w:rPr>
      <w:rFonts w:ascii="Times New Roman" w:eastAsia="Times New Roman" w:hAnsi="Times New Roman" w:cs="Times New Roman"/>
      <w:sz w:val="24"/>
      <w:szCs w:val="24"/>
    </w:rPr>
  </w:style>
  <w:style w:type="character" w:styleId="Hyperlink">
    <w:name w:val="Hyperlink"/>
    <w:uiPriority w:val="99"/>
    <w:rsid w:val="000D185A"/>
    <w:rPr>
      <w:rFonts w:cs="Times New Roman"/>
      <w:color w:val="0000FF"/>
      <w:u w:val="single"/>
    </w:rPr>
  </w:style>
  <w:style w:type="paragraph" w:styleId="BodyText2">
    <w:name w:val="Body Text 2"/>
    <w:basedOn w:val="Normal"/>
    <w:link w:val="BodyText2Char"/>
    <w:uiPriority w:val="99"/>
    <w:rsid w:val="000D185A"/>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0D185A"/>
    <w:rPr>
      <w:rFonts w:ascii="Times New Roman" w:eastAsia="Times New Roman" w:hAnsi="Times New Roman" w:cs="Times New Roman"/>
      <w:sz w:val="24"/>
      <w:szCs w:val="24"/>
    </w:rPr>
  </w:style>
  <w:style w:type="paragraph" w:styleId="BlockText">
    <w:name w:val="Block Text"/>
    <w:basedOn w:val="Normal"/>
    <w:uiPriority w:val="99"/>
    <w:rsid w:val="000D185A"/>
    <w:pPr>
      <w:spacing w:after="0" w:line="240" w:lineRule="atLeast"/>
      <w:ind w:left="40" w:right="40"/>
    </w:pPr>
    <w:rPr>
      <w:rFonts w:ascii="Arial" w:eastAsia="Times New Roman" w:hAnsi="Arial" w:cs="Arial"/>
      <w:b/>
      <w:bCs/>
      <w:sz w:val="20"/>
      <w:szCs w:val="24"/>
    </w:rPr>
  </w:style>
  <w:style w:type="paragraph" w:customStyle="1" w:styleId="BodySingle">
    <w:name w:val="Body Single"/>
    <w:basedOn w:val="Normal"/>
    <w:uiPriority w:val="99"/>
    <w:rsid w:val="000D185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Bullet1">
    <w:name w:val="Bullet 1"/>
    <w:basedOn w:val="Normal"/>
    <w:uiPriority w:val="99"/>
    <w:rsid w:val="000D185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BodyTextIndent3">
    <w:name w:val="Body Text Indent 3"/>
    <w:basedOn w:val="Normal"/>
    <w:link w:val="BodyTextIndent3Char"/>
    <w:uiPriority w:val="99"/>
    <w:rsid w:val="000D185A"/>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0D185A"/>
    <w:rPr>
      <w:rFonts w:ascii="Times New Roman" w:eastAsia="Times New Roman" w:hAnsi="Times New Roman" w:cs="Times New Roman"/>
      <w:sz w:val="16"/>
      <w:szCs w:val="16"/>
    </w:rPr>
  </w:style>
  <w:style w:type="paragraph" w:styleId="EnvelopeReturn">
    <w:name w:val="envelope return"/>
    <w:basedOn w:val="Normal"/>
    <w:uiPriority w:val="99"/>
    <w:rsid w:val="000D185A"/>
    <w:pPr>
      <w:tabs>
        <w:tab w:val="left" w:pos="936"/>
        <w:tab w:val="left" w:pos="1368"/>
      </w:tabs>
      <w:spacing w:after="0" w:line="240" w:lineRule="auto"/>
    </w:pPr>
    <w:rPr>
      <w:rFonts w:ascii="Times New Roman" w:eastAsia="Times New Roman" w:hAnsi="Times New Roman" w:cs="Times New Roman"/>
      <w:sz w:val="24"/>
      <w:szCs w:val="20"/>
    </w:rPr>
  </w:style>
  <w:style w:type="paragraph" w:styleId="Title">
    <w:name w:val="Title"/>
    <w:basedOn w:val="Normal"/>
    <w:link w:val="TitleChar"/>
    <w:uiPriority w:val="99"/>
    <w:qFormat/>
    <w:rsid w:val="000A5B44"/>
    <w:pPr>
      <w:spacing w:after="0" w:line="240" w:lineRule="atLeast"/>
    </w:pPr>
    <w:rPr>
      <w:rFonts w:ascii="Arial" w:eastAsia="Times New Roman" w:hAnsi="Arial" w:cs="Times New Roman"/>
      <w:b/>
      <w:color w:val="101032"/>
      <w:sz w:val="36"/>
      <w:szCs w:val="20"/>
    </w:rPr>
  </w:style>
  <w:style w:type="character" w:customStyle="1" w:styleId="TitleChar">
    <w:name w:val="Title Char"/>
    <w:basedOn w:val="DefaultParagraphFont"/>
    <w:link w:val="Title"/>
    <w:uiPriority w:val="99"/>
    <w:rsid w:val="000A5B44"/>
    <w:rPr>
      <w:rFonts w:ascii="Arial" w:eastAsia="Times New Roman" w:hAnsi="Arial" w:cs="Times New Roman"/>
      <w:b/>
      <w:color w:val="101032"/>
      <w:sz w:val="36"/>
      <w:szCs w:val="20"/>
    </w:rPr>
  </w:style>
  <w:style w:type="character" w:styleId="FollowedHyperlink">
    <w:name w:val="FollowedHyperlink"/>
    <w:uiPriority w:val="99"/>
    <w:rsid w:val="000D185A"/>
    <w:rPr>
      <w:rFonts w:cs="Times New Roman"/>
      <w:color w:val="800080"/>
      <w:u w:val="single"/>
    </w:rPr>
  </w:style>
  <w:style w:type="paragraph" w:styleId="ListBullet">
    <w:name w:val="List Bullet"/>
    <w:basedOn w:val="Normal"/>
    <w:link w:val="ListBulletChar"/>
    <w:autoRedefine/>
    <w:uiPriority w:val="99"/>
    <w:rsid w:val="000D185A"/>
    <w:pPr>
      <w:numPr>
        <w:numId w:val="1"/>
      </w:numPr>
      <w:spacing w:after="0" w:line="240" w:lineRule="auto"/>
    </w:pPr>
    <w:rPr>
      <w:rFonts w:ascii="Calibri" w:eastAsia="Calibri" w:hAnsi="Calibri" w:cs="Times New Roman"/>
      <w:sz w:val="24"/>
      <w:szCs w:val="20"/>
      <w:lang w:eastAsia="en-GB"/>
    </w:rPr>
  </w:style>
  <w:style w:type="character" w:customStyle="1" w:styleId="ListBulletChar">
    <w:name w:val="List Bullet Char"/>
    <w:link w:val="ListBullet"/>
    <w:uiPriority w:val="99"/>
    <w:locked/>
    <w:rsid w:val="000D185A"/>
    <w:rPr>
      <w:rFonts w:ascii="Calibri" w:eastAsia="Calibri" w:hAnsi="Calibri" w:cs="Times New Roman"/>
      <w:sz w:val="24"/>
      <w:szCs w:val="20"/>
      <w:lang w:eastAsia="en-GB"/>
    </w:rPr>
  </w:style>
  <w:style w:type="paragraph" w:styleId="BalloonText">
    <w:name w:val="Balloon Text"/>
    <w:basedOn w:val="Normal"/>
    <w:link w:val="BalloonTextChar"/>
    <w:uiPriority w:val="99"/>
    <w:semiHidden/>
    <w:rsid w:val="000D185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D185A"/>
    <w:rPr>
      <w:rFonts w:ascii="Tahoma" w:eastAsia="Times New Roman" w:hAnsi="Tahoma" w:cs="Tahoma"/>
      <w:sz w:val="16"/>
      <w:szCs w:val="16"/>
    </w:rPr>
  </w:style>
  <w:style w:type="paragraph" w:styleId="ListParagraph">
    <w:name w:val="List Paragraph"/>
    <w:basedOn w:val="Normal"/>
    <w:uiPriority w:val="34"/>
    <w:qFormat/>
    <w:rsid w:val="000D185A"/>
    <w:pPr>
      <w:spacing w:after="0" w:line="240" w:lineRule="auto"/>
      <w:ind w:left="720"/>
    </w:pPr>
    <w:rPr>
      <w:rFonts w:ascii="Times New Roman" w:eastAsia="Times New Roman" w:hAnsi="Times New Roman" w:cs="Times New Roman"/>
      <w:sz w:val="24"/>
      <w:szCs w:val="24"/>
    </w:rPr>
  </w:style>
  <w:style w:type="character" w:customStyle="1" w:styleId="BodyTextCharCharCharChar5Char">
    <w:name w:val="Body Text Char Char Char Char5 Char"/>
    <w:uiPriority w:val="99"/>
    <w:rsid w:val="000D185A"/>
    <w:rPr>
      <w:rFonts w:ascii="Arial" w:hAnsi="Arial"/>
      <w:b/>
      <w:sz w:val="24"/>
      <w:lang w:val="en-US" w:eastAsia="en-US"/>
    </w:rPr>
  </w:style>
  <w:style w:type="character" w:customStyle="1" w:styleId="ft10">
    <w:name w:val="ft10"/>
    <w:uiPriority w:val="99"/>
    <w:rsid w:val="000D185A"/>
    <w:rPr>
      <w:rFonts w:cs="Times New Roman"/>
    </w:rPr>
  </w:style>
  <w:style w:type="character" w:customStyle="1" w:styleId="normal--char">
    <w:name w:val="normal--char"/>
    <w:uiPriority w:val="99"/>
    <w:rsid w:val="000D185A"/>
    <w:rPr>
      <w:rFonts w:cs="Times New Roman"/>
    </w:rPr>
  </w:style>
  <w:style w:type="character" w:customStyle="1" w:styleId="ft9">
    <w:name w:val="ft9"/>
    <w:uiPriority w:val="99"/>
    <w:rsid w:val="000D185A"/>
    <w:rPr>
      <w:rFonts w:cs="Times New Roman"/>
    </w:rPr>
  </w:style>
  <w:style w:type="character" w:styleId="Emphasis">
    <w:name w:val="Emphasis"/>
    <w:uiPriority w:val="99"/>
    <w:qFormat/>
    <w:rsid w:val="000D185A"/>
    <w:rPr>
      <w:rFonts w:cs="Times New Roman"/>
      <w:b/>
    </w:rPr>
  </w:style>
  <w:style w:type="paragraph" w:customStyle="1" w:styleId="NormalArial">
    <w:name w:val="Normal + Arial"/>
    <w:aliases w:val="Black"/>
    <w:basedOn w:val="Normal"/>
    <w:uiPriority w:val="99"/>
    <w:rsid w:val="000D185A"/>
    <w:pPr>
      <w:numPr>
        <w:ilvl w:val="1"/>
        <w:numId w:val="20"/>
      </w:numPr>
      <w:tabs>
        <w:tab w:val="clear" w:pos="360"/>
        <w:tab w:val="num" w:pos="709"/>
      </w:tabs>
      <w:autoSpaceDE w:val="0"/>
      <w:autoSpaceDN w:val="0"/>
      <w:adjustRightInd w:val="0"/>
      <w:spacing w:after="0" w:line="240" w:lineRule="atLeast"/>
      <w:ind w:left="709" w:hanging="709"/>
      <w:jc w:val="both"/>
    </w:pPr>
    <w:rPr>
      <w:rFonts w:ascii="Arial" w:eastAsia="Times New Roman" w:hAnsi="Arial" w:cs="Times New Roman"/>
      <w:color w:val="000000"/>
      <w:sz w:val="20"/>
      <w:szCs w:val="20"/>
      <w:lang w:val="en-US"/>
    </w:rPr>
  </w:style>
  <w:style w:type="paragraph" w:styleId="Index1">
    <w:name w:val="index 1"/>
    <w:basedOn w:val="Normal"/>
    <w:next w:val="Normal"/>
    <w:autoRedefine/>
    <w:uiPriority w:val="99"/>
    <w:semiHidden/>
    <w:rsid w:val="000D185A"/>
    <w:pPr>
      <w:spacing w:after="0" w:line="240" w:lineRule="auto"/>
      <w:ind w:left="240" w:hanging="240"/>
    </w:pPr>
    <w:rPr>
      <w:rFonts w:ascii="Times New Roman" w:eastAsia="Times New Roman" w:hAnsi="Times New Roman" w:cs="Times New Roman"/>
      <w:sz w:val="24"/>
      <w:szCs w:val="24"/>
    </w:rPr>
  </w:style>
  <w:style w:type="paragraph" w:styleId="IndexHeading">
    <w:name w:val="index heading"/>
    <w:basedOn w:val="Normal"/>
    <w:next w:val="Index1"/>
    <w:uiPriority w:val="99"/>
    <w:semiHidden/>
    <w:rsid w:val="000D185A"/>
    <w:pPr>
      <w:tabs>
        <w:tab w:val="left" w:pos="936"/>
        <w:tab w:val="left" w:pos="1368"/>
      </w:tabs>
      <w:spacing w:after="0" w:line="240" w:lineRule="auto"/>
    </w:pPr>
    <w:rPr>
      <w:rFonts w:ascii="Times New Roman" w:eastAsia="Times New Roman" w:hAnsi="Times New Roman" w:cs="Times New Roman"/>
      <w:b/>
      <w:sz w:val="24"/>
      <w:szCs w:val="20"/>
    </w:rPr>
  </w:style>
  <w:style w:type="paragraph" w:styleId="NormalWeb">
    <w:name w:val="Normal (Web)"/>
    <w:basedOn w:val="Normal"/>
    <w:uiPriority w:val="99"/>
    <w:semiHidden/>
    <w:rsid w:val="000D185A"/>
    <w:pPr>
      <w:spacing w:before="100" w:beforeAutospacing="1" w:after="100" w:afterAutospacing="1" w:line="240" w:lineRule="auto"/>
    </w:pPr>
    <w:rPr>
      <w:rFonts w:ascii="Times New Roman" w:eastAsia="Calibri" w:hAnsi="Times New Roman" w:cs="Times New Roman"/>
      <w:sz w:val="24"/>
      <w:szCs w:val="24"/>
      <w:lang w:eastAsia="en-GB"/>
    </w:rPr>
  </w:style>
  <w:style w:type="paragraph" w:customStyle="1" w:styleId="Technical4">
    <w:name w:val="Technical 4"/>
    <w:uiPriority w:val="99"/>
    <w:rsid w:val="000D185A"/>
    <w:pPr>
      <w:tabs>
        <w:tab w:val="left" w:pos="-720"/>
      </w:tabs>
      <w:suppressAutoHyphens/>
      <w:spacing w:after="0" w:line="240" w:lineRule="auto"/>
    </w:pPr>
    <w:rPr>
      <w:rFonts w:ascii="Courier" w:eastAsia="Times New Roman" w:hAnsi="Courier" w:cs="Times New Roman"/>
      <w:b/>
      <w:sz w:val="24"/>
      <w:szCs w:val="20"/>
      <w:lang w:val="en-US" w:eastAsia="en-GB"/>
    </w:rPr>
  </w:style>
  <w:style w:type="character" w:customStyle="1" w:styleId="Heading">
    <w:name w:val="Heading"/>
    <w:uiPriority w:val="99"/>
    <w:rsid w:val="000D185A"/>
    <w:rPr>
      <w:rFonts w:ascii="Courier" w:hAnsi="Courier"/>
      <w:b/>
      <w:sz w:val="29"/>
      <w:lang w:val="en-US"/>
    </w:rPr>
  </w:style>
  <w:style w:type="paragraph" w:styleId="NoSpacing">
    <w:name w:val="No Spacing"/>
    <w:uiPriority w:val="99"/>
    <w:qFormat/>
    <w:rsid w:val="000D185A"/>
    <w:pPr>
      <w:spacing w:after="0" w:line="240" w:lineRule="auto"/>
    </w:pPr>
    <w:rPr>
      <w:rFonts w:ascii="Times New Roman" w:eastAsia="Times New Roman" w:hAnsi="Times New Roman" w:cs="Times New Roman"/>
      <w:sz w:val="24"/>
      <w:szCs w:val="24"/>
    </w:rPr>
  </w:style>
  <w:style w:type="paragraph" w:customStyle="1" w:styleId="StyleHeading312ptBefore0ptAfter0pt">
    <w:name w:val="Style Heading 3 + 12 pt Before:  0 pt After:  0 pt"/>
    <w:basedOn w:val="Heading3"/>
    <w:uiPriority w:val="99"/>
    <w:rsid w:val="000D185A"/>
    <w:pPr>
      <w:overflowPunct w:val="0"/>
      <w:autoSpaceDE w:val="0"/>
      <w:autoSpaceDN w:val="0"/>
      <w:adjustRightInd w:val="0"/>
      <w:spacing w:before="0" w:after="0"/>
      <w:textAlignment w:val="baseline"/>
    </w:pPr>
    <w:rPr>
      <w:rFonts w:cs="Times New Roman"/>
      <w:sz w:val="24"/>
      <w:szCs w:val="20"/>
    </w:rPr>
  </w:style>
  <w:style w:type="paragraph" w:customStyle="1" w:styleId="Default">
    <w:name w:val="Default"/>
    <w:link w:val="DefaultChar"/>
    <w:rsid w:val="000D185A"/>
    <w:pPr>
      <w:autoSpaceDE w:val="0"/>
      <w:autoSpaceDN w:val="0"/>
      <w:adjustRightInd w:val="0"/>
      <w:spacing w:after="0" w:line="240" w:lineRule="auto"/>
    </w:pPr>
    <w:rPr>
      <w:rFonts w:ascii="Arial" w:eastAsia="Calibri" w:hAnsi="Arial" w:cs="Arial"/>
      <w:color w:val="000000"/>
      <w:sz w:val="24"/>
      <w:szCs w:val="24"/>
      <w:lang w:eastAsia="en-GB"/>
    </w:rPr>
  </w:style>
  <w:style w:type="character" w:customStyle="1" w:styleId="DefaultChar">
    <w:name w:val="Default Char"/>
    <w:link w:val="Default"/>
    <w:uiPriority w:val="99"/>
    <w:locked/>
    <w:rsid w:val="000D185A"/>
    <w:rPr>
      <w:rFonts w:ascii="Arial" w:eastAsia="Calibri" w:hAnsi="Arial" w:cs="Arial"/>
      <w:color w:val="000000"/>
      <w:sz w:val="24"/>
      <w:szCs w:val="24"/>
      <w:lang w:eastAsia="en-GB"/>
    </w:rPr>
  </w:style>
  <w:style w:type="character" w:customStyle="1" w:styleId="CharChar1">
    <w:name w:val="Char Char1"/>
    <w:uiPriority w:val="99"/>
    <w:rsid w:val="000D185A"/>
    <w:rPr>
      <w:rFonts w:ascii="Arial" w:hAnsi="Arial"/>
      <w:b/>
      <w:sz w:val="26"/>
      <w:lang w:val="en-GB" w:eastAsia="en-US"/>
    </w:rPr>
  </w:style>
  <w:style w:type="character" w:styleId="CommentReference">
    <w:name w:val="annotation reference"/>
    <w:uiPriority w:val="99"/>
    <w:semiHidden/>
    <w:rsid w:val="000D185A"/>
    <w:rPr>
      <w:rFonts w:cs="Times New Roman"/>
      <w:sz w:val="16"/>
      <w:szCs w:val="16"/>
    </w:rPr>
  </w:style>
  <w:style w:type="paragraph" w:styleId="CommentText">
    <w:name w:val="annotation text"/>
    <w:basedOn w:val="Normal"/>
    <w:link w:val="CommentTextChar"/>
    <w:uiPriority w:val="99"/>
    <w:semiHidden/>
    <w:rsid w:val="000D185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0D185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0D185A"/>
    <w:rPr>
      <w:b/>
      <w:bCs/>
    </w:rPr>
  </w:style>
  <w:style w:type="character" w:customStyle="1" w:styleId="CommentSubjectChar">
    <w:name w:val="Comment Subject Char"/>
    <w:basedOn w:val="CommentTextChar"/>
    <w:link w:val="CommentSubject"/>
    <w:uiPriority w:val="99"/>
    <w:semiHidden/>
    <w:rsid w:val="000D185A"/>
    <w:rPr>
      <w:rFonts w:ascii="Times New Roman" w:eastAsia="Times New Roman" w:hAnsi="Times New Roman" w:cs="Times New Roman"/>
      <w:b/>
      <w:bCs/>
      <w:sz w:val="20"/>
      <w:szCs w:val="20"/>
    </w:rPr>
  </w:style>
  <w:style w:type="table" w:customStyle="1" w:styleId="TableGrid1">
    <w:name w:val="Table Grid1"/>
    <w:basedOn w:val="TableNormal"/>
    <w:next w:val="TableGrid"/>
    <w:uiPriority w:val="59"/>
    <w:rsid w:val="000D185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185A"/>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0D185A"/>
    <w:rPr>
      <w:rFonts w:ascii="Times New Roman" w:eastAsia="Times New Roman" w:hAnsi="Times New Roman" w:cs="Times New Roman"/>
      <w:sz w:val="20"/>
      <w:szCs w:val="20"/>
    </w:rPr>
  </w:style>
  <w:style w:type="character" w:styleId="EndnoteReference">
    <w:name w:val="endnote reference"/>
    <w:uiPriority w:val="99"/>
    <w:semiHidden/>
    <w:unhideWhenUsed/>
    <w:rsid w:val="000D185A"/>
    <w:rPr>
      <w:vertAlign w:val="superscript"/>
    </w:rPr>
  </w:style>
  <w:style w:type="paragraph" w:styleId="TOCHeading">
    <w:name w:val="TOC Heading"/>
    <w:basedOn w:val="Heading1"/>
    <w:next w:val="Normal"/>
    <w:uiPriority w:val="39"/>
    <w:unhideWhenUsed/>
    <w:qFormat/>
    <w:rsid w:val="00816F05"/>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816F05"/>
    <w:pPr>
      <w:spacing w:after="100"/>
    </w:pPr>
  </w:style>
  <w:style w:type="paragraph" w:styleId="TOC2">
    <w:name w:val="toc 2"/>
    <w:basedOn w:val="Normal"/>
    <w:next w:val="Normal"/>
    <w:autoRedefine/>
    <w:uiPriority w:val="39"/>
    <w:unhideWhenUsed/>
    <w:rsid w:val="00816F05"/>
    <w:pPr>
      <w:spacing w:after="100"/>
      <w:ind w:left="220"/>
    </w:pPr>
  </w:style>
  <w:style w:type="paragraph" w:styleId="TOC3">
    <w:name w:val="toc 3"/>
    <w:basedOn w:val="Normal"/>
    <w:next w:val="Normal"/>
    <w:autoRedefine/>
    <w:uiPriority w:val="39"/>
    <w:unhideWhenUsed/>
    <w:rsid w:val="00816F05"/>
    <w:pPr>
      <w:spacing w:after="100"/>
      <w:ind w:left="440"/>
    </w:pPr>
  </w:style>
  <w:style w:type="paragraph" w:styleId="Revision">
    <w:name w:val="Revision"/>
    <w:hidden/>
    <w:uiPriority w:val="99"/>
    <w:semiHidden/>
    <w:rsid w:val="001A5B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78878">
      <w:bodyDiv w:val="1"/>
      <w:marLeft w:val="0"/>
      <w:marRight w:val="0"/>
      <w:marTop w:val="0"/>
      <w:marBottom w:val="0"/>
      <w:divBdr>
        <w:top w:val="none" w:sz="0" w:space="0" w:color="auto"/>
        <w:left w:val="none" w:sz="0" w:space="0" w:color="auto"/>
        <w:bottom w:val="none" w:sz="0" w:space="0" w:color="auto"/>
        <w:right w:val="none" w:sz="0" w:space="0" w:color="auto"/>
      </w:divBdr>
    </w:div>
    <w:div w:id="1598052891">
      <w:bodyDiv w:val="1"/>
      <w:marLeft w:val="0"/>
      <w:marRight w:val="0"/>
      <w:marTop w:val="0"/>
      <w:marBottom w:val="0"/>
      <w:divBdr>
        <w:top w:val="none" w:sz="0" w:space="0" w:color="auto"/>
        <w:left w:val="none" w:sz="0" w:space="0" w:color="auto"/>
        <w:bottom w:val="none" w:sz="0" w:space="0" w:color="auto"/>
        <w:right w:val="none" w:sz="0" w:space="0" w:color="auto"/>
      </w:divBdr>
      <w:divsChild>
        <w:div w:id="8214728">
          <w:marLeft w:val="0"/>
          <w:marRight w:val="0"/>
          <w:marTop w:val="0"/>
          <w:marBottom w:val="60"/>
          <w:divBdr>
            <w:top w:val="none" w:sz="0" w:space="0" w:color="auto"/>
            <w:left w:val="none" w:sz="0" w:space="0" w:color="auto"/>
            <w:bottom w:val="none" w:sz="0" w:space="0" w:color="auto"/>
            <w:right w:val="none" w:sz="0" w:space="0" w:color="auto"/>
          </w:divBdr>
        </w:div>
        <w:div w:id="607782705">
          <w:marLeft w:val="0"/>
          <w:marRight w:val="0"/>
          <w:marTop w:val="0"/>
          <w:marBottom w:val="0"/>
          <w:divBdr>
            <w:top w:val="none" w:sz="0" w:space="0" w:color="auto"/>
            <w:left w:val="none" w:sz="0" w:space="0" w:color="auto"/>
            <w:bottom w:val="none" w:sz="0" w:space="0" w:color="auto"/>
            <w:right w:val="none" w:sz="0" w:space="0" w:color="auto"/>
          </w:divBdr>
        </w:div>
      </w:divsChild>
    </w:div>
    <w:div w:id="183009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porate Document" ma:contentTypeID="0x010100A7639C28F5FD794BAD16FACCC5BC86BF01003BC8A90F9AAA2A4DBB99C47C583F076D" ma:contentTypeVersion="41" ma:contentTypeDescription="" ma:contentTypeScope="" ma:versionID="8088ded40b7ded3cd8bd43842af2bd34">
  <xsd:schema xmlns:xsd="http://www.w3.org/2001/XMLSchema" xmlns:xs="http://www.w3.org/2001/XMLSchema" xmlns:p="http://schemas.microsoft.com/office/2006/metadata/properties" xmlns:ns1="http://schemas.microsoft.com/sharepoint/v3" xmlns:ns2="7abb1c5f-b0b0-469a-ba2e-477c85d157b7" xmlns:ns3="db87732d-97c6-4265-a695-4797ffa62c49" targetNamespace="http://schemas.microsoft.com/office/2006/metadata/properties" ma:root="true" ma:fieldsID="0801c6a132760679376cfa242ae63f90" ns1:_="" ns2:_="" ns3:_="">
    <xsd:import namespace="http://schemas.microsoft.com/sharepoint/v3"/>
    <xsd:import namespace="7abb1c5f-b0b0-469a-ba2e-477c85d157b7"/>
    <xsd:import namespace="db87732d-97c6-4265-a695-4797ffa62c49"/>
    <xsd:element name="properties">
      <xsd:complexType>
        <xsd:sequence>
          <xsd:element name="documentManagement">
            <xsd:complexType>
              <xsd:all>
                <xsd:element ref="ns2:LastReviewDate" minOccurs="0"/>
                <xsd:element ref="ns2:NextReviewDate" minOccurs="0"/>
                <xsd:element ref="ns2:ReviewPeriod" minOccurs="0"/>
                <xsd:element ref="ns2:FinalApprover" minOccurs="0"/>
                <xsd:element ref="ns2:ReviewStatus" minOccurs="0"/>
                <xsd:element ref="ns2:ReviewUnderway" minOccurs="0"/>
                <xsd:element ref="ns2:LastPublishedDate" minOccurs="0"/>
                <xsd:element ref="ns2:oc51290d5f134233b7c4bdc6e41a1f70" minOccurs="0"/>
                <xsd:element ref="ns2:TaxCatchAll" minOccurs="0"/>
                <xsd:element ref="ns2:TaxCatchAllLabel" minOccurs="0"/>
                <xsd:element ref="ns2:a4614c7198fd4806bf9eaf8a88735666" minOccurs="0"/>
                <xsd:element ref="ns2:e8e2d45d93f84a3fb911a9020790ac15" minOccurs="0"/>
                <xsd:element ref="ns3:MediaServiceMetadata" minOccurs="0"/>
                <xsd:element ref="ns3:MediaServiceFastMetadata" minOccurs="0"/>
                <xsd:element ref="ns2:h393c287585f437197905aecc9cd566d"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SharedWithUsers" minOccurs="0"/>
                <xsd:element ref="ns2: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bb1c5f-b0b0-469a-ba2e-477c85d157b7" elementFormDefault="qualified">
    <xsd:import namespace="http://schemas.microsoft.com/office/2006/documentManagement/types"/>
    <xsd:import namespace="http://schemas.microsoft.com/office/infopath/2007/PartnerControls"/>
    <xsd:element name="LastReviewDate" ma:index="6" nillable="true" ma:displayName="Last Review Date" ma:format="DateOnly" ma:internalName="LastReviewDate" ma:readOnly="false">
      <xsd:simpleType>
        <xsd:restriction base="dms:DateTime"/>
      </xsd:simpleType>
    </xsd:element>
    <xsd:element name="NextReviewDate" ma:index="7" nillable="true" ma:displayName="Next Review Date" ma:format="DateOnly" ma:internalName="NextReviewDate" ma:readOnly="false">
      <xsd:simpleType>
        <xsd:restriction base="dms:DateTime"/>
      </xsd:simpleType>
    </xsd:element>
    <xsd:element name="ReviewPeriod" ma:index="8" nillable="true" ma:displayName="Review Period" ma:decimals="0" ma:description="Number of months between document reviews." ma:internalName="ReviewPeriod" ma:readOnly="false" ma:percentage="FALSE">
      <xsd:simpleType>
        <xsd:restriction base="dms:Number">
          <xsd:maxInclusive value="36"/>
          <xsd:minInclusive value="6"/>
        </xsd:restriction>
      </xsd:simpleType>
    </xsd:element>
    <xsd:element name="FinalApprover" ma:index="9" nillable="true" ma:displayName="Final Approver" ma:default="Executive Approver" ma:format="Dropdown" ma:internalName="FinalApprover">
      <xsd:simpleType>
        <xsd:restriction base="dms:Choice">
          <xsd:enumeration value="Executive Approver"/>
          <xsd:enumeration value="Board Approval"/>
        </xsd:restriction>
      </xsd:simpleType>
    </xsd:element>
    <xsd:element name="ReviewStatus" ma:index="10" nillable="true" ma:displayName="Review Status" ma:format="Dropdown" ma:internalName="ReviewStatus" ma:readOnly="false">
      <xsd:simpleType>
        <xsd:restriction base="dms:Choice">
          <xsd:enumeration value="Not Due"/>
          <xsd:enumeration value="Review In Progress"/>
          <xsd:enumeration value="Review Overdue"/>
          <xsd:enumeration value="Approval In Progress"/>
        </xsd:restriction>
      </xsd:simpleType>
    </xsd:element>
    <xsd:element name="ReviewUnderway" ma:index="11" nillable="true" ma:displayName="Review Underway" ma:default="0" ma:internalName="ReviewUnderway" ma:readOnly="false">
      <xsd:simpleType>
        <xsd:restriction base="dms:Boolean"/>
      </xsd:simpleType>
    </xsd:element>
    <xsd:element name="LastPublishedDate" ma:index="12" nillable="true" ma:displayName="Last Published Date" ma:format="DateOnly" ma:internalName="LastPublishedDate">
      <xsd:simpleType>
        <xsd:restriction base="dms:DateTime"/>
      </xsd:simpleType>
    </xsd:element>
    <xsd:element name="oc51290d5f134233b7c4bdc6e41a1f70" ma:index="14" nillable="true" ma:taxonomy="true" ma:internalName="oc51290d5f134233b7c4bdc6e41a1f70" ma:taxonomyFieldName="DocumentType" ma:displayName="Document Type" ma:readOnly="false" ma:default="" ma:fieldId="{8c51290d-5f13-4233-b7c4-bdc6e41a1f70}" ma:taxonomyMulti="true" ma:sspId="5e4c7db0-698e-4b48-8530-8b84d6d8592c" ma:termSetId="5c12aebe-b826-4065-abf3-2065b082e766"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ff471299-56bb-4b13-9284-f50d18e10e4b}" ma:internalName="TaxCatchAll" ma:showField="CatchAllData" ma:web="7abb1c5f-b0b0-469a-ba2e-477c85d157b7">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ff471299-56bb-4b13-9284-f50d18e10e4b}" ma:internalName="TaxCatchAllLabel" ma:readOnly="true" ma:showField="CatchAllDataLabel" ma:web="7abb1c5f-b0b0-469a-ba2e-477c85d157b7">
      <xsd:complexType>
        <xsd:complexContent>
          <xsd:extension base="dms:MultiChoiceLookup">
            <xsd:sequence>
              <xsd:element name="Value" type="dms:Lookup" maxOccurs="unbounded" minOccurs="0" nillable="true"/>
            </xsd:sequence>
          </xsd:extension>
        </xsd:complexContent>
      </xsd:complexType>
    </xsd:element>
    <xsd:element name="a4614c7198fd4806bf9eaf8a88735666" ma:index="18" nillable="true" ma:taxonomy="true" ma:internalName="a4614c7198fd4806bf9eaf8a88735666" ma:taxonomyFieldName="CorporateDocumentCategory" ma:displayName="Corporate Document Category" ma:default="" ma:fieldId="{a4614c71-98fd-4806-bf9e-af8a88735666}" ma:sspId="5e4c7db0-698e-4b48-8530-8b84d6d8592c" ma:termSetId="189c23a9-3923-46f6-a06d-9764b9c5e098" ma:anchorId="b112a4c8-6b4f-4f62-a77f-8157cfdba3f6" ma:open="false" ma:isKeyword="false">
      <xsd:complexType>
        <xsd:sequence>
          <xsd:element ref="pc:Terms" minOccurs="0" maxOccurs="1"/>
        </xsd:sequence>
      </xsd:complexType>
    </xsd:element>
    <xsd:element name="e8e2d45d93f84a3fb911a9020790ac15" ma:index="20" nillable="true" ma:taxonomy="true" ma:internalName="e8e2d45d93f84a3fb911a9020790ac15" ma:taxonomyFieldName="SubjectArea" ma:displayName="Subject Area" ma:readOnly="false" ma:default="" ma:fieldId="{e8e2d45d-93f8-4a3f-b911-a9020790ac15}" ma:sspId="5e4c7db0-698e-4b48-8530-8b84d6d8592c" ma:termSetId="d68f5b67-33c6-454a-b381-c512c74b75c8" ma:anchorId="00000000-0000-0000-0000-000000000000" ma:open="false" ma:isKeyword="false">
      <xsd:complexType>
        <xsd:sequence>
          <xsd:element ref="pc:Terms" minOccurs="0" maxOccurs="1"/>
        </xsd:sequence>
      </xsd:complexType>
    </xsd:element>
    <xsd:element name="h393c287585f437197905aecc9cd566d" ma:index="24" nillable="true" ma:taxonomy="true" ma:internalName="h393c287585f437197905aecc9cd566d" ma:taxonomyFieldName="DocumentGroup" ma:displayName="Document Group" ma:default="" ma:fieldId="{1393c287-585f-4371-9790-5aecc9cd566d}" ma:sspId="5e4c7db0-698e-4b48-8530-8b84d6d8592c" ma:termSetId="189c23a9-3923-46f6-a06d-9764b9c5e098" ma:anchorId="b112a4c8-6b4f-4f62-a77f-8157cfdba3f6"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87732d-97c6-4265-a695-4797ffa62c49"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nalApprover xmlns="7abb1c5f-b0b0-469a-ba2e-477c85d157b7">Executive Approver</FinalApprover>
    <e8e2d45d93f84a3fb911a9020790ac15 xmlns="7abb1c5f-b0b0-469a-ba2e-477c85d157b7">
      <Terms xmlns="http://schemas.microsoft.com/office/infopath/2007/PartnerControls"/>
    </e8e2d45d93f84a3fb911a9020790ac15>
    <h393c287585f437197905aecc9cd566d xmlns="7abb1c5f-b0b0-469a-ba2e-477c85d157b7">
      <Terms xmlns="http://schemas.microsoft.com/office/infopath/2007/PartnerControls">
        <TermInfo xmlns="http://schemas.microsoft.com/office/infopath/2007/PartnerControls">
          <TermName xmlns="http://schemas.microsoft.com/office/infopath/2007/PartnerControls">Corporate Governance and Risk management</TermName>
          <TermId xmlns="http://schemas.microsoft.com/office/infopath/2007/PartnerControls">6f185382-2147-48fd-9afb-c9f7fec08198</TermId>
        </TermInfo>
      </Terms>
    </h393c287585f437197905aecc9cd566d>
    <LastPublishedDate xmlns="7abb1c5f-b0b0-469a-ba2e-477c85d157b7">2026-09-16T23:00:00+00:00</LastPublishedDate>
    <NextReviewDate xmlns="7abb1c5f-b0b0-469a-ba2e-477c85d157b7">2027-09-16T23:00:00+00:00</NextReviewDate>
    <ReviewPeriod xmlns="7abb1c5f-b0b0-469a-ba2e-477c85d157b7">12</ReviewPeriod>
    <ReviewUnderway xmlns="7abb1c5f-b0b0-469a-ba2e-477c85d157b7">false</ReviewUnderway>
    <LastReviewDate xmlns="7abb1c5f-b0b0-469a-ba2e-477c85d157b7">2026-09-16T23:00:00+00:00</LastReviewDate>
    <oc51290d5f134233b7c4bdc6e41a1f70 xmlns="7abb1c5f-b0b0-469a-ba2e-477c85d157b7">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641f21d1-a09e-43fd-9a38-9aae50d72543</TermId>
        </TermInfo>
      </Terms>
    </oc51290d5f134233b7c4bdc6e41a1f70>
    <ReviewStatus xmlns="7abb1c5f-b0b0-469a-ba2e-477c85d157b7" xsi:nil="true"/>
    <a4614c7198fd4806bf9eaf8a88735666 xmlns="7abb1c5f-b0b0-469a-ba2e-477c85d157b7">
      <Terms xmlns="http://schemas.microsoft.com/office/infopath/2007/PartnerControls">
        <TermInfo xmlns="http://schemas.microsoft.com/office/infopath/2007/PartnerControls">
          <TermName xmlns="http://schemas.microsoft.com/office/infopath/2007/PartnerControls">Environmental</TermName>
          <TermId xmlns="http://schemas.microsoft.com/office/infopath/2007/PartnerControls">35fb71e6-d7ea-40b2-aedc-18eb3fbeb8b7</TermId>
        </TermInfo>
      </Terms>
    </a4614c7198fd4806bf9eaf8a88735666>
    <TaxCatchAll xmlns="7abb1c5f-b0b0-469a-ba2e-477c85d157b7">
      <Value>27</Value>
      <Value>12</Value>
      <Value>36</Value>
    </TaxCatchAll>
    <SharedWithUsers xmlns="7abb1c5f-b0b0-469a-ba2e-477c85d157b7">
      <UserInfo>
        <DisplayName>Adam Waite</DisplayName>
        <AccountId>157</AccountId>
        <AccountType/>
      </UserInfo>
      <UserInfo>
        <DisplayName>Alex Twigley</DisplayName>
        <AccountId>53</AccountId>
        <AccountType/>
      </UserInfo>
      <UserInfo>
        <DisplayName>Janet Stevens</DisplayName>
        <AccountId>51</AccountId>
        <AccountType/>
      </UserInfo>
      <UserInfo>
        <DisplayName>Simon Bates</DisplayName>
        <AccountId>160</AccountId>
        <AccountType/>
      </UserInfo>
      <UserInfo>
        <DisplayName>Allison Branham-Tempest</DisplayName>
        <AccountId>41</AccountId>
        <AccountType/>
      </UserInfo>
      <UserInfo>
        <DisplayName>Philip Glasgow</DisplayName>
        <AccountId>58</AccountId>
        <AccountType/>
      </UserInfo>
      <UserInfo>
        <DisplayName>Shabana Karim</DisplayName>
        <AccountId>50</AccountId>
        <AccountType/>
      </UserInfo>
      <UserInfo>
        <DisplayName>Power Platform Service Account</DisplayName>
        <AccountId>12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5D8268-424A-4F68-B4A0-FC84EA8A4FBB}">
  <ds:schemaRefs>
    <ds:schemaRef ds:uri="http://schemas.openxmlformats.org/officeDocument/2006/bibliography"/>
  </ds:schemaRefs>
</ds:datastoreItem>
</file>

<file path=customXml/itemProps2.xml><?xml version="1.0" encoding="utf-8"?>
<ds:datastoreItem xmlns:ds="http://schemas.openxmlformats.org/officeDocument/2006/customXml" ds:itemID="{6BDFB645-FE64-4484-B130-AA1775247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bb1c5f-b0b0-469a-ba2e-477c85d157b7"/>
    <ds:schemaRef ds:uri="db87732d-97c6-4265-a695-4797ffa62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38E29-54CB-49BB-842B-D653D443E0F2}">
  <ds:schemaRefs>
    <ds:schemaRef ds:uri="http://schemas.microsoft.com/office/2006/metadata/properties"/>
    <ds:schemaRef ds:uri="http://schemas.microsoft.com/office/infopath/2007/PartnerControls"/>
    <ds:schemaRef ds:uri="7abb1c5f-b0b0-469a-ba2e-477c85d157b7"/>
    <ds:schemaRef ds:uri="http://schemas.microsoft.com/sharepoint/v3"/>
  </ds:schemaRefs>
</ds:datastoreItem>
</file>

<file path=customXml/itemProps4.xml><?xml version="1.0" encoding="utf-8"?>
<ds:datastoreItem xmlns:ds="http://schemas.openxmlformats.org/officeDocument/2006/customXml" ds:itemID="{4161280A-814F-4EA8-8AA2-4F2E17073A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2144</Words>
  <Characters>12226</Characters>
  <Application>Microsoft Office Word</Application>
  <DocSecurity>4</DocSecurity>
  <Lines>101</Lines>
  <Paragraphs>28</Paragraphs>
  <ScaleCrop>false</ScaleCrop>
  <Company/>
  <LinksUpToDate>false</LinksUpToDate>
  <CharactersWithSpaces>14342</CharactersWithSpaces>
  <SharedDoc>false</SharedDoc>
  <HLinks>
    <vt:vector size="162" baseType="variant">
      <vt:variant>
        <vt:i4>1310776</vt:i4>
      </vt:variant>
      <vt:variant>
        <vt:i4>158</vt:i4>
      </vt:variant>
      <vt:variant>
        <vt:i4>0</vt:i4>
      </vt:variant>
      <vt:variant>
        <vt:i4>5</vt:i4>
      </vt:variant>
      <vt:variant>
        <vt:lpwstr/>
      </vt:variant>
      <vt:variant>
        <vt:lpwstr>_Toc208912380</vt:lpwstr>
      </vt:variant>
      <vt:variant>
        <vt:i4>1769528</vt:i4>
      </vt:variant>
      <vt:variant>
        <vt:i4>152</vt:i4>
      </vt:variant>
      <vt:variant>
        <vt:i4>0</vt:i4>
      </vt:variant>
      <vt:variant>
        <vt:i4>5</vt:i4>
      </vt:variant>
      <vt:variant>
        <vt:lpwstr/>
      </vt:variant>
      <vt:variant>
        <vt:lpwstr>_Toc208912379</vt:lpwstr>
      </vt:variant>
      <vt:variant>
        <vt:i4>1769528</vt:i4>
      </vt:variant>
      <vt:variant>
        <vt:i4>146</vt:i4>
      </vt:variant>
      <vt:variant>
        <vt:i4>0</vt:i4>
      </vt:variant>
      <vt:variant>
        <vt:i4>5</vt:i4>
      </vt:variant>
      <vt:variant>
        <vt:lpwstr/>
      </vt:variant>
      <vt:variant>
        <vt:lpwstr>_Toc208912378</vt:lpwstr>
      </vt:variant>
      <vt:variant>
        <vt:i4>1769528</vt:i4>
      </vt:variant>
      <vt:variant>
        <vt:i4>140</vt:i4>
      </vt:variant>
      <vt:variant>
        <vt:i4>0</vt:i4>
      </vt:variant>
      <vt:variant>
        <vt:i4>5</vt:i4>
      </vt:variant>
      <vt:variant>
        <vt:lpwstr/>
      </vt:variant>
      <vt:variant>
        <vt:lpwstr>_Toc208912377</vt:lpwstr>
      </vt:variant>
      <vt:variant>
        <vt:i4>1769528</vt:i4>
      </vt:variant>
      <vt:variant>
        <vt:i4>134</vt:i4>
      </vt:variant>
      <vt:variant>
        <vt:i4>0</vt:i4>
      </vt:variant>
      <vt:variant>
        <vt:i4>5</vt:i4>
      </vt:variant>
      <vt:variant>
        <vt:lpwstr/>
      </vt:variant>
      <vt:variant>
        <vt:lpwstr>_Toc208912376</vt:lpwstr>
      </vt:variant>
      <vt:variant>
        <vt:i4>1769528</vt:i4>
      </vt:variant>
      <vt:variant>
        <vt:i4>128</vt:i4>
      </vt:variant>
      <vt:variant>
        <vt:i4>0</vt:i4>
      </vt:variant>
      <vt:variant>
        <vt:i4>5</vt:i4>
      </vt:variant>
      <vt:variant>
        <vt:lpwstr/>
      </vt:variant>
      <vt:variant>
        <vt:lpwstr>_Toc208912375</vt:lpwstr>
      </vt:variant>
      <vt:variant>
        <vt:i4>1769528</vt:i4>
      </vt:variant>
      <vt:variant>
        <vt:i4>122</vt:i4>
      </vt:variant>
      <vt:variant>
        <vt:i4>0</vt:i4>
      </vt:variant>
      <vt:variant>
        <vt:i4>5</vt:i4>
      </vt:variant>
      <vt:variant>
        <vt:lpwstr/>
      </vt:variant>
      <vt:variant>
        <vt:lpwstr>_Toc208912374</vt:lpwstr>
      </vt:variant>
      <vt:variant>
        <vt:i4>1769528</vt:i4>
      </vt:variant>
      <vt:variant>
        <vt:i4>116</vt:i4>
      </vt:variant>
      <vt:variant>
        <vt:i4>0</vt:i4>
      </vt:variant>
      <vt:variant>
        <vt:i4>5</vt:i4>
      </vt:variant>
      <vt:variant>
        <vt:lpwstr/>
      </vt:variant>
      <vt:variant>
        <vt:lpwstr>_Toc208912373</vt:lpwstr>
      </vt:variant>
      <vt:variant>
        <vt:i4>1769528</vt:i4>
      </vt:variant>
      <vt:variant>
        <vt:i4>110</vt:i4>
      </vt:variant>
      <vt:variant>
        <vt:i4>0</vt:i4>
      </vt:variant>
      <vt:variant>
        <vt:i4>5</vt:i4>
      </vt:variant>
      <vt:variant>
        <vt:lpwstr/>
      </vt:variant>
      <vt:variant>
        <vt:lpwstr>_Toc208912372</vt:lpwstr>
      </vt:variant>
      <vt:variant>
        <vt:i4>1769528</vt:i4>
      </vt:variant>
      <vt:variant>
        <vt:i4>104</vt:i4>
      </vt:variant>
      <vt:variant>
        <vt:i4>0</vt:i4>
      </vt:variant>
      <vt:variant>
        <vt:i4>5</vt:i4>
      </vt:variant>
      <vt:variant>
        <vt:lpwstr/>
      </vt:variant>
      <vt:variant>
        <vt:lpwstr>_Toc208912371</vt:lpwstr>
      </vt:variant>
      <vt:variant>
        <vt:i4>1769528</vt:i4>
      </vt:variant>
      <vt:variant>
        <vt:i4>98</vt:i4>
      </vt:variant>
      <vt:variant>
        <vt:i4>0</vt:i4>
      </vt:variant>
      <vt:variant>
        <vt:i4>5</vt:i4>
      </vt:variant>
      <vt:variant>
        <vt:lpwstr/>
      </vt:variant>
      <vt:variant>
        <vt:lpwstr>_Toc208912370</vt:lpwstr>
      </vt:variant>
      <vt:variant>
        <vt:i4>1703992</vt:i4>
      </vt:variant>
      <vt:variant>
        <vt:i4>92</vt:i4>
      </vt:variant>
      <vt:variant>
        <vt:i4>0</vt:i4>
      </vt:variant>
      <vt:variant>
        <vt:i4>5</vt:i4>
      </vt:variant>
      <vt:variant>
        <vt:lpwstr/>
      </vt:variant>
      <vt:variant>
        <vt:lpwstr>_Toc208912369</vt:lpwstr>
      </vt:variant>
      <vt:variant>
        <vt:i4>1703992</vt:i4>
      </vt:variant>
      <vt:variant>
        <vt:i4>86</vt:i4>
      </vt:variant>
      <vt:variant>
        <vt:i4>0</vt:i4>
      </vt:variant>
      <vt:variant>
        <vt:i4>5</vt:i4>
      </vt:variant>
      <vt:variant>
        <vt:lpwstr/>
      </vt:variant>
      <vt:variant>
        <vt:lpwstr>_Toc208912368</vt:lpwstr>
      </vt:variant>
      <vt:variant>
        <vt:i4>1703992</vt:i4>
      </vt:variant>
      <vt:variant>
        <vt:i4>80</vt:i4>
      </vt:variant>
      <vt:variant>
        <vt:i4>0</vt:i4>
      </vt:variant>
      <vt:variant>
        <vt:i4>5</vt:i4>
      </vt:variant>
      <vt:variant>
        <vt:lpwstr/>
      </vt:variant>
      <vt:variant>
        <vt:lpwstr>_Toc208912367</vt:lpwstr>
      </vt:variant>
      <vt:variant>
        <vt:i4>1703992</vt:i4>
      </vt:variant>
      <vt:variant>
        <vt:i4>74</vt:i4>
      </vt:variant>
      <vt:variant>
        <vt:i4>0</vt:i4>
      </vt:variant>
      <vt:variant>
        <vt:i4>5</vt:i4>
      </vt:variant>
      <vt:variant>
        <vt:lpwstr/>
      </vt:variant>
      <vt:variant>
        <vt:lpwstr>_Toc208912366</vt:lpwstr>
      </vt:variant>
      <vt:variant>
        <vt:i4>1703992</vt:i4>
      </vt:variant>
      <vt:variant>
        <vt:i4>68</vt:i4>
      </vt:variant>
      <vt:variant>
        <vt:i4>0</vt:i4>
      </vt:variant>
      <vt:variant>
        <vt:i4>5</vt:i4>
      </vt:variant>
      <vt:variant>
        <vt:lpwstr/>
      </vt:variant>
      <vt:variant>
        <vt:lpwstr>_Toc208912365</vt:lpwstr>
      </vt:variant>
      <vt:variant>
        <vt:i4>1703992</vt:i4>
      </vt:variant>
      <vt:variant>
        <vt:i4>62</vt:i4>
      </vt:variant>
      <vt:variant>
        <vt:i4>0</vt:i4>
      </vt:variant>
      <vt:variant>
        <vt:i4>5</vt:i4>
      </vt:variant>
      <vt:variant>
        <vt:lpwstr/>
      </vt:variant>
      <vt:variant>
        <vt:lpwstr>_Toc208912364</vt:lpwstr>
      </vt:variant>
      <vt:variant>
        <vt:i4>1703992</vt:i4>
      </vt:variant>
      <vt:variant>
        <vt:i4>56</vt:i4>
      </vt:variant>
      <vt:variant>
        <vt:i4>0</vt:i4>
      </vt:variant>
      <vt:variant>
        <vt:i4>5</vt:i4>
      </vt:variant>
      <vt:variant>
        <vt:lpwstr/>
      </vt:variant>
      <vt:variant>
        <vt:lpwstr>_Toc208912363</vt:lpwstr>
      </vt:variant>
      <vt:variant>
        <vt:i4>1703992</vt:i4>
      </vt:variant>
      <vt:variant>
        <vt:i4>50</vt:i4>
      </vt:variant>
      <vt:variant>
        <vt:i4>0</vt:i4>
      </vt:variant>
      <vt:variant>
        <vt:i4>5</vt:i4>
      </vt:variant>
      <vt:variant>
        <vt:lpwstr/>
      </vt:variant>
      <vt:variant>
        <vt:lpwstr>_Toc208912362</vt:lpwstr>
      </vt:variant>
      <vt:variant>
        <vt:i4>1703992</vt:i4>
      </vt:variant>
      <vt:variant>
        <vt:i4>44</vt:i4>
      </vt:variant>
      <vt:variant>
        <vt:i4>0</vt:i4>
      </vt:variant>
      <vt:variant>
        <vt:i4>5</vt:i4>
      </vt:variant>
      <vt:variant>
        <vt:lpwstr/>
      </vt:variant>
      <vt:variant>
        <vt:lpwstr>_Toc208912361</vt:lpwstr>
      </vt:variant>
      <vt:variant>
        <vt:i4>1703992</vt:i4>
      </vt:variant>
      <vt:variant>
        <vt:i4>38</vt:i4>
      </vt:variant>
      <vt:variant>
        <vt:i4>0</vt:i4>
      </vt:variant>
      <vt:variant>
        <vt:i4>5</vt:i4>
      </vt:variant>
      <vt:variant>
        <vt:lpwstr/>
      </vt:variant>
      <vt:variant>
        <vt:lpwstr>_Toc208912360</vt:lpwstr>
      </vt:variant>
      <vt:variant>
        <vt:i4>1638456</vt:i4>
      </vt:variant>
      <vt:variant>
        <vt:i4>32</vt:i4>
      </vt:variant>
      <vt:variant>
        <vt:i4>0</vt:i4>
      </vt:variant>
      <vt:variant>
        <vt:i4>5</vt:i4>
      </vt:variant>
      <vt:variant>
        <vt:lpwstr/>
      </vt:variant>
      <vt:variant>
        <vt:lpwstr>_Toc208912359</vt:lpwstr>
      </vt:variant>
      <vt:variant>
        <vt:i4>1638456</vt:i4>
      </vt:variant>
      <vt:variant>
        <vt:i4>26</vt:i4>
      </vt:variant>
      <vt:variant>
        <vt:i4>0</vt:i4>
      </vt:variant>
      <vt:variant>
        <vt:i4>5</vt:i4>
      </vt:variant>
      <vt:variant>
        <vt:lpwstr/>
      </vt:variant>
      <vt:variant>
        <vt:lpwstr>_Toc208912358</vt:lpwstr>
      </vt:variant>
      <vt:variant>
        <vt:i4>1638456</vt:i4>
      </vt:variant>
      <vt:variant>
        <vt:i4>20</vt:i4>
      </vt:variant>
      <vt:variant>
        <vt:i4>0</vt:i4>
      </vt:variant>
      <vt:variant>
        <vt:i4>5</vt:i4>
      </vt:variant>
      <vt:variant>
        <vt:lpwstr/>
      </vt:variant>
      <vt:variant>
        <vt:lpwstr>_Toc208912357</vt:lpwstr>
      </vt:variant>
      <vt:variant>
        <vt:i4>1638456</vt:i4>
      </vt:variant>
      <vt:variant>
        <vt:i4>14</vt:i4>
      </vt:variant>
      <vt:variant>
        <vt:i4>0</vt:i4>
      </vt:variant>
      <vt:variant>
        <vt:i4>5</vt:i4>
      </vt:variant>
      <vt:variant>
        <vt:lpwstr/>
      </vt:variant>
      <vt:variant>
        <vt:lpwstr>_Toc208912356</vt:lpwstr>
      </vt:variant>
      <vt:variant>
        <vt:i4>1638456</vt:i4>
      </vt:variant>
      <vt:variant>
        <vt:i4>8</vt:i4>
      </vt:variant>
      <vt:variant>
        <vt:i4>0</vt:i4>
      </vt:variant>
      <vt:variant>
        <vt:i4>5</vt:i4>
      </vt:variant>
      <vt:variant>
        <vt:lpwstr/>
      </vt:variant>
      <vt:variant>
        <vt:lpwstr>_Toc208912355</vt:lpwstr>
      </vt:variant>
      <vt:variant>
        <vt:i4>1638456</vt:i4>
      </vt:variant>
      <vt:variant>
        <vt:i4>2</vt:i4>
      </vt:variant>
      <vt:variant>
        <vt:i4>0</vt:i4>
      </vt:variant>
      <vt:variant>
        <vt:i4>5</vt:i4>
      </vt:variant>
      <vt:variant>
        <vt:lpwstr/>
      </vt:variant>
      <vt:variant>
        <vt:lpwstr>_Toc208912354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subject/>
  <dc:creator>braden pearce</dc:creator>
  <cp:keywords/>
  <dc:description/>
  <cp:lastModifiedBy>James Postlethwaite</cp:lastModifiedBy>
  <cp:revision>2</cp:revision>
  <dcterms:created xsi:type="dcterms:W3CDTF">2026-09-18T12:13:00Z</dcterms:created>
  <dcterms:modified xsi:type="dcterms:W3CDTF">2026-09-18T12:13:00Z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0x010100A7639C28F5FD794BAD16FACCC5BC86BF01003BC8A90F9AAA2A4DBB99C47C583F076D</vt:lpwstr>
  </property>
  <property fmtid="{D5CDD505-2E9C-101B-9397-08002B2CF9AE}" pid="3" name="CorporateDocumentCategory">
    <vt:lpwstr>36;#Environmental|35fb71e6-d7ea-40b2-aedc-18eb3fbeb8b7</vt:lpwstr>
  </property>
  <property fmtid="{D5CDD505-2E9C-101B-9397-08002B2CF9AE}" pid="4" name="DocumentGroup">
    <vt:lpwstr>27;#Corporate Governance and Risk management|6f185382-2147-48fd-9afb-c9f7fec08198</vt:lpwstr>
  </property>
  <property fmtid="{D5CDD505-2E9C-101B-9397-08002B2CF9AE}" pid="5" name="DocumentType">
    <vt:lpwstr>12;#Policy|641f21d1-a09e-43fd-9a38-9aae50d72543</vt:lpwstr>
  </property>
  <property fmtid="{D5CDD505-2E9C-101B-9397-08002B2CF9AE}" pid="6" name="SubjectArea">
    <vt:lpwstr/>
  </property>
  <property fmtid="{D5CDD505-2E9C-101B-9397-08002B2CF9AE}" pid="7" name="Approval Level">
    <vt:lpwstr>Approval In Progress</vt:lpwstr>
  </property>
  <property fmtid="{D5CDD505-2E9C-101B-9397-08002B2CF9AE}" pid="8" name="MediaServiceImageTags">
    <vt:lpwstr/>
  </property>
  <property fmtid="{D5CDD505-2E9C-101B-9397-08002B2CF9AE}" pid="9" name="_ExtendedDescription">
    <vt:lpwstr/>
  </property>
</Properties>
</file>